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559"/>
        <w:gridCol w:w="4383"/>
      </w:tblGrid>
      <w:tr w:rsidR="005C06ED" w14:paraId="10484F39" w14:textId="77777777" w:rsidTr="005C06ED">
        <w:tc>
          <w:tcPr>
            <w:tcW w:w="3686" w:type="dxa"/>
          </w:tcPr>
          <w:p w14:paraId="419BE3EC" w14:textId="1CABB39A" w:rsidR="005C06ED" w:rsidRPr="00304E56" w:rsidRDefault="005C06ED" w:rsidP="005C06ED">
            <w:pPr>
              <w:pStyle w:val="Encabezado"/>
              <w:jc w:val="center"/>
              <w:rPr>
                <w:rFonts w:ascii="Baskerville Old Face" w:hAnsi="Baskerville Old Face" w:cs="Times New Roman"/>
                <w:color w:val="002060"/>
              </w:rPr>
            </w:pPr>
            <w:r w:rsidRPr="00304E56">
              <w:rPr>
                <w:rFonts w:ascii="Baskerville Old Face" w:hAnsi="Baskerville Old Face" w:cs="Times New Roman"/>
                <w:color w:val="002060"/>
              </w:rPr>
              <w:t>Universidad César Vallejo</w:t>
            </w:r>
            <w:r w:rsidR="00537474" w:rsidRPr="00304E56">
              <w:rPr>
                <w:rFonts w:ascii="Baskerville Old Face" w:hAnsi="Baskerville Old Face" w:cs="Times New Roman"/>
                <w:color w:val="002060"/>
              </w:rPr>
              <w:t>, Perú</w:t>
            </w:r>
          </w:p>
          <w:p w14:paraId="391178CF" w14:textId="6DB5D6BD" w:rsidR="000B1AE3" w:rsidRPr="00304E56" w:rsidRDefault="005C06ED" w:rsidP="005C06ED">
            <w:pPr>
              <w:pStyle w:val="Encabezado"/>
              <w:jc w:val="center"/>
              <w:rPr>
                <w:rFonts w:ascii="Baskerville Old Face" w:hAnsi="Baskerville Old Face" w:cs="Times New Roman"/>
                <w:color w:val="002060"/>
              </w:rPr>
            </w:pPr>
            <w:r w:rsidRPr="00304E56">
              <w:rPr>
                <w:rFonts w:ascii="Baskerville Old Face" w:hAnsi="Baskerville Old Face" w:cs="Times New Roman"/>
                <w:color w:val="002060"/>
              </w:rPr>
              <w:t>Facultad de Educación e Idiomas</w:t>
            </w:r>
          </w:p>
          <w:p w14:paraId="6E5475E9" w14:textId="2BAE241D" w:rsidR="000B1AE3" w:rsidRPr="005C06ED" w:rsidRDefault="000B1AE3" w:rsidP="005C06ED">
            <w:pPr>
              <w:pStyle w:val="Encabezado"/>
              <w:jc w:val="center"/>
              <w:rPr>
                <w:rFonts w:ascii="Baskerville Old Face" w:hAnsi="Baskerville Old Face"/>
              </w:rPr>
            </w:pPr>
          </w:p>
        </w:tc>
        <w:tc>
          <w:tcPr>
            <w:tcW w:w="1559" w:type="dxa"/>
          </w:tcPr>
          <w:p w14:paraId="393C6E3F" w14:textId="45ABDC02" w:rsidR="000B1AE3" w:rsidRDefault="000B1AE3" w:rsidP="005C06ED">
            <w:pPr>
              <w:pStyle w:val="Encabezado"/>
              <w:jc w:val="center"/>
            </w:pPr>
            <w:r>
              <w:rPr>
                <w:noProof/>
                <w:lang w:eastAsia="es-ES"/>
              </w:rPr>
              <w:drawing>
                <wp:inline distT="0" distB="0" distL="0" distR="0" wp14:anchorId="6D240AC5" wp14:editId="1C083512">
                  <wp:extent cx="694690" cy="46651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sharpenSoften amount="25000"/>
                                    </a14:imgEffect>
                                    <a14:imgEffect>
                                      <a14:saturation sat="200000"/>
                                    </a14:imgEffect>
                                  </a14:imgLayer>
                                </a14:imgProps>
                              </a:ext>
                            </a:extLst>
                          </a:blip>
                          <a:stretch>
                            <a:fillRect/>
                          </a:stretch>
                        </pic:blipFill>
                        <pic:spPr>
                          <a:xfrm>
                            <a:off x="0" y="0"/>
                            <a:ext cx="756283" cy="507872"/>
                          </a:xfrm>
                          <a:prstGeom prst="rect">
                            <a:avLst/>
                          </a:prstGeom>
                        </pic:spPr>
                      </pic:pic>
                    </a:graphicData>
                  </a:graphic>
                </wp:inline>
              </w:drawing>
            </w:r>
          </w:p>
        </w:tc>
        <w:tc>
          <w:tcPr>
            <w:tcW w:w="4383" w:type="dxa"/>
          </w:tcPr>
          <w:p w14:paraId="5E5E3170" w14:textId="5E41D38E" w:rsidR="000B1AE3" w:rsidRPr="007402D4" w:rsidRDefault="007B724C" w:rsidP="00DE5772">
            <w:pPr>
              <w:pStyle w:val="Encabezado"/>
              <w:jc w:val="center"/>
              <w:rPr>
                <w:rFonts w:ascii="Baskerville Old Face" w:hAnsi="Baskerville Old Face"/>
                <w:b/>
                <w:bCs/>
                <w:color w:val="002060"/>
              </w:rPr>
            </w:pPr>
            <w:r>
              <w:rPr>
                <w:rFonts w:ascii="Baskerville Old Face" w:hAnsi="Baskerville Old Face"/>
                <w:b/>
                <w:bCs/>
                <w:color w:val="002060"/>
              </w:rPr>
              <w:t>Revista EDUSER</w:t>
            </w:r>
          </w:p>
          <w:p w14:paraId="5E9B8BA0" w14:textId="780F43A7" w:rsidR="000B1AE3" w:rsidRDefault="005C06ED" w:rsidP="00DE5772">
            <w:pPr>
              <w:pStyle w:val="Encabezado"/>
              <w:jc w:val="center"/>
            </w:pPr>
            <w:r w:rsidRPr="00304E56">
              <w:rPr>
                <w:rFonts w:ascii="Baskerville Old Face" w:hAnsi="Baskerville Old Face"/>
                <w:color w:val="002060"/>
              </w:rPr>
              <w:t>ISSN: 2412-2769</w:t>
            </w:r>
          </w:p>
        </w:tc>
      </w:tr>
      <w:tr w:rsidR="00537474" w14:paraId="6156EE68" w14:textId="77777777" w:rsidTr="00D9119B">
        <w:tc>
          <w:tcPr>
            <w:tcW w:w="9628" w:type="dxa"/>
            <w:gridSpan w:val="3"/>
          </w:tcPr>
          <w:p w14:paraId="676C3CD1" w14:textId="77777777" w:rsidR="00D9119B" w:rsidRPr="00D9119B" w:rsidRDefault="00D9119B" w:rsidP="00F71A22">
            <w:pPr>
              <w:jc w:val="right"/>
              <w:rPr>
                <w:rFonts w:ascii="Baskerville Old Face" w:hAnsi="Baskerville Old Face"/>
                <w:b/>
                <w:bCs/>
                <w:color w:val="000000" w:themeColor="text1"/>
              </w:rPr>
            </w:pPr>
          </w:p>
          <w:p w14:paraId="64AFF5DA" w14:textId="227BA297" w:rsidR="003D1310" w:rsidRDefault="00393F69" w:rsidP="00151015">
            <w:pPr>
              <w:jc w:val="center"/>
              <w:rPr>
                <w:rFonts w:ascii="Baskerville Old Face" w:hAnsi="Baskerville Old Face"/>
                <w:b/>
                <w:bCs/>
                <w:color w:val="000000" w:themeColor="text1"/>
                <w:sz w:val="40"/>
                <w:szCs w:val="40"/>
              </w:rPr>
            </w:pPr>
            <w:r w:rsidRPr="00393F69">
              <w:rPr>
                <w:rFonts w:ascii="Baskerville Old Face" w:hAnsi="Baskerville Old Face"/>
                <w:b/>
                <w:bCs/>
                <w:color w:val="000000" w:themeColor="text1"/>
                <w:sz w:val="40"/>
                <w:szCs w:val="40"/>
              </w:rPr>
              <w:t>Emergencia del cambio en la formación inicial docente para la atención a la diversidad. Una Mirada a la gestión</w:t>
            </w:r>
          </w:p>
          <w:p w14:paraId="2043BA83" w14:textId="05F5E61E" w:rsidR="00537474" w:rsidRPr="00D9119B" w:rsidRDefault="00CC5EAD" w:rsidP="00151015">
            <w:pPr>
              <w:jc w:val="center"/>
              <w:rPr>
                <w:rFonts w:ascii="Baskerville Old Face" w:hAnsi="Baskerville Old Face"/>
                <w:color w:val="000000" w:themeColor="text1"/>
                <w:sz w:val="36"/>
                <w:szCs w:val="36"/>
              </w:rPr>
            </w:pPr>
            <w:r w:rsidRPr="003D1310">
              <w:rPr>
                <w:rFonts w:ascii="Baskerville Old Face" w:hAnsi="Baskerville Old Face"/>
                <w:b/>
                <w:bCs/>
                <w:color w:val="000000" w:themeColor="text1"/>
                <w:sz w:val="24"/>
                <w:szCs w:val="40"/>
              </w:rPr>
              <w:t xml:space="preserve"> </w:t>
            </w:r>
          </w:p>
        </w:tc>
      </w:tr>
      <w:tr w:rsidR="00537474" w:rsidRPr="00393F69" w14:paraId="5D4B0F81" w14:textId="77777777" w:rsidTr="0013700B">
        <w:tc>
          <w:tcPr>
            <w:tcW w:w="9628" w:type="dxa"/>
            <w:gridSpan w:val="3"/>
          </w:tcPr>
          <w:p w14:paraId="030E09A6" w14:textId="77777777" w:rsidR="00CC5EAD" w:rsidRPr="00393F69" w:rsidRDefault="00CC5EAD" w:rsidP="00D9119B">
            <w:pPr>
              <w:jc w:val="center"/>
              <w:rPr>
                <w:rFonts w:ascii="Baskerville Old Face" w:hAnsi="Baskerville Old Face"/>
                <w:color w:val="000000" w:themeColor="text1"/>
                <w:sz w:val="6"/>
                <w:szCs w:val="6"/>
                <w:lang w:val="en-US"/>
              </w:rPr>
            </w:pPr>
          </w:p>
          <w:p w14:paraId="248FF7F6" w14:textId="1A2258D3" w:rsidR="00537474" w:rsidRPr="00364FED" w:rsidRDefault="00393F69" w:rsidP="00D9119B">
            <w:pPr>
              <w:jc w:val="center"/>
              <w:rPr>
                <w:rFonts w:ascii="Baskerville Old Face" w:hAnsi="Baskerville Old Face"/>
                <w:color w:val="000000" w:themeColor="text1"/>
                <w:sz w:val="32"/>
                <w:szCs w:val="32"/>
                <w:lang w:val="en-US"/>
              </w:rPr>
            </w:pPr>
            <w:r w:rsidRPr="00393F69">
              <w:rPr>
                <w:rFonts w:ascii="Baskerville Old Face" w:hAnsi="Baskerville Old Face"/>
                <w:color w:val="000000" w:themeColor="text1"/>
                <w:sz w:val="32"/>
                <w:szCs w:val="32"/>
                <w:lang w:val="en-US"/>
              </w:rPr>
              <w:t>Emergence of Change in Initial Teacher Training for Attention to Diversity. A Look at Management</w:t>
            </w:r>
          </w:p>
          <w:p w14:paraId="5F04FC2C" w14:textId="180F788A" w:rsidR="00537474" w:rsidRPr="00364FED" w:rsidRDefault="00537474" w:rsidP="00F71A22">
            <w:pPr>
              <w:jc w:val="right"/>
              <w:rPr>
                <w:rFonts w:ascii="Baskerville Old Face" w:hAnsi="Baskerville Old Face"/>
                <w:color w:val="000000" w:themeColor="text1"/>
                <w:sz w:val="32"/>
                <w:szCs w:val="32"/>
                <w:lang w:val="en-US"/>
              </w:rPr>
            </w:pPr>
          </w:p>
        </w:tc>
      </w:tr>
      <w:tr w:rsidR="00071DD4" w14:paraId="31FE31C1" w14:textId="77777777" w:rsidTr="0013700B">
        <w:tc>
          <w:tcPr>
            <w:tcW w:w="9628" w:type="dxa"/>
            <w:gridSpan w:val="3"/>
          </w:tcPr>
          <w:p w14:paraId="7622D97B" w14:textId="11BECDFF" w:rsidR="00071DD4" w:rsidRPr="00537474" w:rsidRDefault="00071DD4" w:rsidP="00F372B5">
            <w:pPr>
              <w:jc w:val="center"/>
              <w:rPr>
                <w:rFonts w:ascii="Baskerville Old Face" w:hAnsi="Baskerville Old Face"/>
                <w:color w:val="FF0000"/>
                <w:sz w:val="32"/>
                <w:szCs w:val="32"/>
              </w:rPr>
            </w:pPr>
            <w:r w:rsidRPr="00AF1F19">
              <w:rPr>
                <w:rFonts w:ascii="Times New Roman" w:hAnsi="Times New Roman" w:cs="Times New Roman"/>
                <w:b/>
                <w:color w:val="000000" w:themeColor="text1"/>
                <w:sz w:val="20"/>
                <w:lang w:val="es-ES_tradnl"/>
              </w:rPr>
              <w:t>Recepción</w:t>
            </w:r>
            <w:r w:rsidRPr="00AF1F19">
              <w:rPr>
                <w:rFonts w:ascii="Times New Roman" w:hAnsi="Times New Roman" w:cs="Times New Roman"/>
                <w:color w:val="000000" w:themeColor="text1"/>
                <w:sz w:val="20"/>
                <w:lang w:val="es-ES_tradnl"/>
              </w:rPr>
              <w:t xml:space="preserve">: </w:t>
            </w:r>
            <w:r w:rsidR="00F372B5">
              <w:rPr>
                <w:rFonts w:ascii="Times New Roman" w:hAnsi="Times New Roman" w:cs="Times New Roman"/>
                <w:color w:val="000000" w:themeColor="text1"/>
                <w:sz w:val="20"/>
                <w:lang w:val="es-ES_tradnl"/>
              </w:rPr>
              <w:t>7 de junio</w:t>
            </w:r>
            <w:r w:rsidR="00131394" w:rsidRPr="00131394">
              <w:rPr>
                <w:rFonts w:ascii="Times New Roman" w:hAnsi="Times New Roman" w:cs="Times New Roman"/>
                <w:color w:val="000000" w:themeColor="text1"/>
                <w:sz w:val="20"/>
                <w:lang w:val="es-ES_tradnl"/>
              </w:rPr>
              <w:t xml:space="preserve"> de 2021 </w:t>
            </w:r>
            <w:r w:rsidR="00BB2DCA" w:rsidRPr="00BB2DCA">
              <w:rPr>
                <w:rFonts w:ascii="Times New Roman" w:hAnsi="Times New Roman" w:cs="Times New Roman"/>
                <w:color w:val="000000" w:themeColor="text1"/>
                <w:sz w:val="20"/>
                <w:lang w:val="es-ES_tradnl"/>
              </w:rPr>
              <w:t xml:space="preserve"> </w:t>
            </w:r>
            <w:r w:rsidRPr="00FC04CD">
              <w:rPr>
                <w:rFonts w:ascii="Times New Roman" w:hAnsi="Times New Roman" w:cs="Times New Roman"/>
                <w:color w:val="000000" w:themeColor="text1"/>
                <w:sz w:val="20"/>
                <w:lang w:val="es-ES_tradnl"/>
              </w:rPr>
              <w:t xml:space="preserve">– </w:t>
            </w:r>
            <w:r w:rsidRPr="00FC04CD">
              <w:rPr>
                <w:rFonts w:ascii="Times New Roman" w:hAnsi="Times New Roman" w:cs="Times New Roman"/>
                <w:b/>
                <w:color w:val="000000" w:themeColor="text1"/>
                <w:sz w:val="20"/>
                <w:lang w:val="es-ES_tradnl"/>
              </w:rPr>
              <w:t>Aceptación</w:t>
            </w:r>
            <w:r w:rsidRPr="00FC04CD">
              <w:rPr>
                <w:rFonts w:ascii="Times New Roman" w:hAnsi="Times New Roman" w:cs="Times New Roman"/>
                <w:color w:val="000000" w:themeColor="text1"/>
                <w:sz w:val="20"/>
                <w:lang w:val="es-ES_tradnl"/>
              </w:rPr>
              <w:t xml:space="preserve">: </w:t>
            </w:r>
            <w:r w:rsidR="00F372B5">
              <w:rPr>
                <w:rFonts w:ascii="Times New Roman" w:hAnsi="Times New Roman" w:cs="Times New Roman"/>
                <w:color w:val="000000" w:themeColor="text1"/>
                <w:sz w:val="20"/>
                <w:lang w:val="es-ES_tradnl"/>
              </w:rPr>
              <w:t>13 de noviembre</w:t>
            </w:r>
            <w:r w:rsidR="00364FED">
              <w:rPr>
                <w:rFonts w:ascii="Times New Roman" w:hAnsi="Times New Roman" w:cs="Times New Roman"/>
                <w:color w:val="000000" w:themeColor="text1"/>
                <w:sz w:val="20"/>
                <w:lang w:val="es-ES_tradnl"/>
              </w:rPr>
              <w:t xml:space="preserve"> de 2021</w:t>
            </w:r>
          </w:p>
        </w:tc>
      </w:tr>
    </w:tbl>
    <w:p w14:paraId="5D7510D5" w14:textId="77777777" w:rsidR="005C06ED" w:rsidRDefault="005C06ED" w:rsidP="00436BC1">
      <w:pPr>
        <w:jc w:val="center"/>
        <w:rPr>
          <w:rFonts w:ascii="Times New Roman" w:hAnsi="Times New Roman" w:cs="Times New Roman"/>
          <w:sz w:val="8"/>
          <w:szCs w:val="16"/>
        </w:rPr>
      </w:pPr>
    </w:p>
    <w:p w14:paraId="3996AE78" w14:textId="77777777" w:rsidR="003D1310" w:rsidRPr="00131394" w:rsidRDefault="003D1310" w:rsidP="00436BC1">
      <w:pPr>
        <w:jc w:val="center"/>
        <w:rPr>
          <w:rFonts w:ascii="Times New Roman" w:hAnsi="Times New Roman" w:cs="Times New Roman"/>
          <w:sz w:val="8"/>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436BC1" w:rsidRPr="00131394" w14:paraId="7A84B8BA" w14:textId="77777777" w:rsidTr="0013700B">
        <w:tc>
          <w:tcPr>
            <w:tcW w:w="9628" w:type="dxa"/>
          </w:tcPr>
          <w:p w14:paraId="733761B8" w14:textId="1AA51678" w:rsidR="0011580B" w:rsidRPr="00F372B5" w:rsidRDefault="00F372B5" w:rsidP="0011580B">
            <w:pPr>
              <w:jc w:val="center"/>
              <w:rPr>
                <w:rFonts w:ascii="Times New Roman" w:hAnsi="Times New Roman" w:cs="Times New Roman"/>
                <w:color w:val="000000" w:themeColor="text1"/>
                <w:sz w:val="24"/>
                <w:lang w:val="es-ES_tradnl"/>
              </w:rPr>
            </w:pPr>
            <w:r w:rsidRPr="00F372B5">
              <w:rPr>
                <w:rFonts w:ascii="Times New Roman" w:hAnsi="Times New Roman" w:cs="Times New Roman"/>
                <w:color w:val="000000" w:themeColor="text1"/>
                <w:sz w:val="24"/>
                <w:lang w:val="es-ES_tradnl"/>
              </w:rPr>
              <w:t>Rosa Janet Lozada Miranda</w:t>
            </w:r>
            <w:r w:rsidR="0011580B" w:rsidRPr="00F372B5">
              <w:rPr>
                <w:rStyle w:val="Refdenotaalpie"/>
                <w:rFonts w:ascii="Times New Roman" w:hAnsi="Times New Roman" w:cs="Times New Roman"/>
                <w:color w:val="000000" w:themeColor="text1"/>
                <w:sz w:val="24"/>
                <w:lang w:val="es-ES_tradnl"/>
              </w:rPr>
              <w:footnoteReference w:id="1"/>
            </w:r>
          </w:p>
          <w:p w14:paraId="7020ED72" w14:textId="38F3901F" w:rsidR="001558BF" w:rsidRPr="00F372B5" w:rsidRDefault="0011580B" w:rsidP="0011580B">
            <w:pPr>
              <w:jc w:val="center"/>
              <w:rPr>
                <w:rFonts w:ascii="Times New Roman" w:hAnsi="Times New Roman" w:cs="Times New Roman"/>
                <w:b/>
                <w:bCs/>
                <w:color w:val="000000" w:themeColor="text1"/>
                <w:sz w:val="20"/>
                <w:szCs w:val="20"/>
                <w:lang w:val="en-US"/>
              </w:rPr>
            </w:pPr>
            <w:r w:rsidRPr="00F372B5">
              <w:rPr>
                <w:rFonts w:ascii="Times New Roman" w:hAnsi="Times New Roman" w:cs="Times New Roman"/>
                <w:b/>
                <w:bCs/>
                <w:color w:val="000000" w:themeColor="text1"/>
                <w:sz w:val="20"/>
                <w:szCs w:val="20"/>
                <w:lang w:val="en-US"/>
              </w:rPr>
              <w:t>Id. Orcid</w:t>
            </w:r>
            <w:r w:rsidRPr="00F372B5">
              <w:rPr>
                <w:rFonts w:ascii="Times New Roman" w:hAnsi="Times New Roman" w:cs="Times New Roman"/>
                <w:color w:val="000000" w:themeColor="text1"/>
                <w:sz w:val="20"/>
                <w:szCs w:val="20"/>
                <w:lang w:val="en-US"/>
              </w:rPr>
              <w:t xml:space="preserve">: </w:t>
            </w:r>
            <w:hyperlink r:id="rId11" w:history="1">
              <w:r w:rsidR="00F372B5" w:rsidRPr="00F372B5">
                <w:rPr>
                  <w:rStyle w:val="Hipervnculo"/>
                  <w:rFonts w:ascii="Times New Roman" w:hAnsi="Times New Roman" w:cs="Times New Roman"/>
                  <w:lang w:val="en-US"/>
                </w:rPr>
                <w:t>https://orcid.org/0000-0002-2407-6398</w:t>
              </w:r>
            </w:hyperlink>
            <w:r w:rsidR="00F372B5" w:rsidRPr="00F372B5">
              <w:rPr>
                <w:rFonts w:ascii="Times New Roman" w:hAnsi="Times New Roman" w:cs="Times New Roman"/>
                <w:lang w:val="en-US"/>
              </w:rPr>
              <w:t xml:space="preserve"> </w:t>
            </w:r>
            <w:r w:rsidR="00131394" w:rsidRPr="00F372B5">
              <w:rPr>
                <w:rFonts w:ascii="Times New Roman" w:hAnsi="Times New Roman" w:cs="Times New Roman"/>
                <w:lang w:val="en-US"/>
              </w:rPr>
              <w:t xml:space="preserve"> </w:t>
            </w:r>
            <w:r w:rsidR="00B36E0E" w:rsidRPr="00F372B5">
              <w:rPr>
                <w:rFonts w:ascii="Times New Roman" w:hAnsi="Times New Roman" w:cs="Times New Roman"/>
                <w:sz w:val="20"/>
                <w:szCs w:val="20"/>
                <w:lang w:val="en-US"/>
              </w:rPr>
              <w:t xml:space="preserve">  </w:t>
            </w:r>
            <w:r w:rsidR="008D279B" w:rsidRPr="00F372B5">
              <w:rPr>
                <w:rFonts w:ascii="Times New Roman" w:hAnsi="Times New Roman" w:cs="Times New Roman"/>
                <w:sz w:val="20"/>
                <w:szCs w:val="20"/>
                <w:lang w:val="en-US"/>
              </w:rPr>
              <w:t xml:space="preserve"> </w:t>
            </w:r>
            <w:r w:rsidR="00364FED" w:rsidRPr="00F372B5">
              <w:rPr>
                <w:rFonts w:ascii="Times New Roman" w:hAnsi="Times New Roman" w:cs="Times New Roman"/>
                <w:sz w:val="20"/>
                <w:szCs w:val="20"/>
                <w:lang w:val="en-US"/>
              </w:rPr>
              <w:t xml:space="preserve"> </w:t>
            </w:r>
          </w:p>
          <w:p w14:paraId="49EB930D" w14:textId="6EE40DB9" w:rsidR="0011580B" w:rsidRPr="00F372B5" w:rsidRDefault="008D279B" w:rsidP="0011580B">
            <w:pPr>
              <w:jc w:val="center"/>
              <w:rPr>
                <w:rFonts w:ascii="Times New Roman" w:hAnsi="Times New Roman" w:cs="Times New Roman"/>
                <w:b/>
                <w:bCs/>
                <w:color w:val="000000" w:themeColor="text1"/>
                <w:sz w:val="20"/>
                <w:lang w:val="es-ES_tradnl"/>
              </w:rPr>
            </w:pPr>
            <w:r w:rsidRPr="00F372B5">
              <w:rPr>
                <w:rFonts w:ascii="Times New Roman" w:hAnsi="Times New Roman" w:cs="Times New Roman"/>
                <w:b/>
                <w:bCs/>
                <w:color w:val="000000" w:themeColor="text1"/>
                <w:sz w:val="20"/>
                <w:lang w:val="es-ES_tradnl"/>
              </w:rPr>
              <w:t xml:space="preserve">Universidad </w:t>
            </w:r>
            <w:r w:rsidR="00F372B5" w:rsidRPr="00F372B5">
              <w:rPr>
                <w:rFonts w:ascii="Times New Roman" w:hAnsi="Times New Roman" w:cs="Times New Roman"/>
                <w:b/>
                <w:bCs/>
                <w:color w:val="000000" w:themeColor="text1"/>
                <w:sz w:val="20"/>
                <w:lang w:val="es-ES_tradnl"/>
              </w:rPr>
              <w:t>César Vallejo</w:t>
            </w:r>
            <w:r w:rsidR="00CC5EAD" w:rsidRPr="00F372B5">
              <w:rPr>
                <w:rFonts w:ascii="Times New Roman" w:hAnsi="Times New Roman" w:cs="Times New Roman"/>
                <w:b/>
                <w:bCs/>
                <w:color w:val="000000" w:themeColor="text1"/>
                <w:sz w:val="20"/>
                <w:lang w:val="es-ES_tradnl"/>
              </w:rPr>
              <w:t xml:space="preserve">, </w:t>
            </w:r>
            <w:r w:rsidR="00131394" w:rsidRPr="00F372B5">
              <w:rPr>
                <w:rFonts w:ascii="Times New Roman" w:hAnsi="Times New Roman" w:cs="Times New Roman"/>
                <w:b/>
                <w:bCs/>
                <w:color w:val="000000" w:themeColor="text1"/>
                <w:sz w:val="20"/>
                <w:lang w:val="es-ES_tradnl"/>
              </w:rPr>
              <w:t>Perú</w:t>
            </w:r>
          </w:p>
          <w:p w14:paraId="48DE77F6" w14:textId="19ACE459" w:rsidR="00CC5EAD" w:rsidRPr="00131394" w:rsidRDefault="00CC5EAD" w:rsidP="0011580B">
            <w:pPr>
              <w:jc w:val="center"/>
              <w:rPr>
                <w:rFonts w:ascii="Times New Roman" w:hAnsi="Times New Roman" w:cs="Times New Roman"/>
                <w:b/>
                <w:bCs/>
                <w:color w:val="000000" w:themeColor="text1"/>
                <w:sz w:val="6"/>
                <w:szCs w:val="8"/>
                <w:lang w:val="es-ES_tradnl"/>
              </w:rPr>
            </w:pPr>
          </w:p>
          <w:p w14:paraId="36A5323A" w14:textId="202714FB" w:rsidR="00364FED" w:rsidRPr="00131394" w:rsidRDefault="00364FED" w:rsidP="008D279B">
            <w:pPr>
              <w:jc w:val="center"/>
              <w:rPr>
                <w:rFonts w:ascii="Times New Roman" w:hAnsi="Times New Roman" w:cs="Times New Roman"/>
                <w:b/>
                <w:bCs/>
                <w:lang w:val="es-ES_tradnl"/>
              </w:rPr>
            </w:pPr>
          </w:p>
        </w:tc>
      </w:tr>
    </w:tbl>
    <w:p w14:paraId="33665D46" w14:textId="10E058E0" w:rsidR="000B1AE3" w:rsidRPr="00BB2DCA" w:rsidRDefault="000B1AE3" w:rsidP="000B1AE3">
      <w:pPr>
        <w:rPr>
          <w:color w:val="000000" w:themeColor="text1"/>
          <w:sz w:val="12"/>
          <w:szCs w:val="12"/>
        </w:rPr>
      </w:pPr>
    </w:p>
    <w:p w14:paraId="1DC87A7D" w14:textId="77777777" w:rsidR="00071DD4" w:rsidRPr="00D427AC" w:rsidRDefault="00071DD4" w:rsidP="00BB2DCA">
      <w:pPr>
        <w:pBdr>
          <w:top w:val="single" w:sz="4" w:space="1" w:color="auto"/>
        </w:pBdr>
        <w:spacing w:line="240" w:lineRule="auto"/>
        <w:jc w:val="center"/>
        <w:rPr>
          <w:rFonts w:ascii="Times New Roman" w:hAnsi="Times New Roman" w:cs="Times New Roman"/>
          <w:b/>
          <w:color w:val="000000" w:themeColor="text1"/>
          <w:sz w:val="20"/>
          <w:lang w:val="es-ES_tradnl"/>
        </w:rPr>
      </w:pPr>
      <w:r w:rsidRPr="00D427AC">
        <w:rPr>
          <w:rFonts w:ascii="Times New Roman" w:hAnsi="Times New Roman" w:cs="Times New Roman"/>
          <w:b/>
          <w:color w:val="000000" w:themeColor="text1"/>
          <w:sz w:val="20"/>
          <w:lang w:val="es-ES_tradnl"/>
        </w:rPr>
        <w:t>Resumen</w:t>
      </w:r>
    </w:p>
    <w:p w14:paraId="2F0FD5C1" w14:textId="0AB9EDCF" w:rsidR="00071DD4" w:rsidRPr="00D427AC" w:rsidRDefault="00D5588E" w:rsidP="00BB2DCA">
      <w:pPr>
        <w:spacing w:line="240" w:lineRule="auto"/>
        <w:ind w:left="567" w:right="566"/>
        <w:jc w:val="both"/>
        <w:rPr>
          <w:rFonts w:ascii="Times New Roman" w:hAnsi="Times New Roman" w:cs="Times New Roman"/>
          <w:color w:val="000000" w:themeColor="text1"/>
          <w:sz w:val="20"/>
          <w:lang w:val="es-ES_tradnl"/>
        </w:rPr>
      </w:pPr>
      <w:r>
        <w:rPr>
          <w:rFonts w:ascii="Times New Roman" w:hAnsi="Times New Roman" w:cs="Times New Roman"/>
          <w:color w:val="000000" w:themeColor="text1"/>
          <w:sz w:val="20"/>
          <w:lang w:val="es-ES_tradnl"/>
        </w:rPr>
        <w:t xml:space="preserve">Se propuso describir las necesidades y demandas de la educación inclusiva como mediador en la práctica del profesorado. </w:t>
      </w:r>
      <w:r w:rsidR="00FE2C7B">
        <w:rPr>
          <w:rFonts w:ascii="Times New Roman" w:hAnsi="Times New Roman" w:cs="Times New Roman"/>
          <w:color w:val="000000" w:themeColor="text1"/>
          <w:sz w:val="20"/>
          <w:lang w:val="es-ES_tradnl"/>
        </w:rPr>
        <w:t>El análisis de</w:t>
      </w:r>
      <w:r w:rsidR="006C432A">
        <w:rPr>
          <w:rFonts w:ascii="Times New Roman" w:hAnsi="Times New Roman" w:cs="Times New Roman"/>
          <w:color w:val="000000" w:themeColor="text1"/>
          <w:sz w:val="20"/>
          <w:lang w:val="es-ES_tradnl"/>
        </w:rPr>
        <w:t xml:space="preserve"> dos casos argumentativos específicos </w:t>
      </w:r>
      <w:r w:rsidR="00FE2C7B">
        <w:rPr>
          <w:rFonts w:ascii="Times New Roman" w:hAnsi="Times New Roman" w:cs="Times New Roman"/>
          <w:color w:val="000000" w:themeColor="text1"/>
          <w:sz w:val="20"/>
          <w:lang w:val="es-ES_tradnl"/>
        </w:rPr>
        <w:t xml:space="preserve">se vislumbran mediante dos tipos de rol: (a) docente, (b) </w:t>
      </w:r>
      <w:r w:rsidR="006C432A">
        <w:rPr>
          <w:rFonts w:ascii="Times New Roman" w:hAnsi="Times New Roman" w:cs="Times New Roman"/>
          <w:color w:val="000000" w:themeColor="text1"/>
          <w:sz w:val="20"/>
          <w:lang w:val="es-ES_tradnl"/>
        </w:rPr>
        <w:t>directivo</w:t>
      </w:r>
      <w:r w:rsidR="00FE2C7B">
        <w:rPr>
          <w:rFonts w:ascii="Times New Roman" w:hAnsi="Times New Roman" w:cs="Times New Roman"/>
          <w:color w:val="000000" w:themeColor="text1"/>
          <w:sz w:val="20"/>
          <w:lang w:val="es-ES_tradnl"/>
        </w:rPr>
        <w:t>. Se hizo una</w:t>
      </w:r>
      <w:r w:rsidR="006C432A">
        <w:rPr>
          <w:rFonts w:ascii="Times New Roman" w:hAnsi="Times New Roman" w:cs="Times New Roman"/>
          <w:color w:val="000000" w:themeColor="text1"/>
          <w:sz w:val="20"/>
          <w:lang w:val="es-ES_tradnl"/>
        </w:rPr>
        <w:t xml:space="preserve"> entrevista focaliz</w:t>
      </w:r>
      <w:r w:rsidR="00FE2C7B">
        <w:rPr>
          <w:rFonts w:ascii="Times New Roman" w:hAnsi="Times New Roman" w:cs="Times New Roman"/>
          <w:color w:val="000000" w:themeColor="text1"/>
          <w:sz w:val="20"/>
          <w:lang w:val="es-ES_tradnl"/>
        </w:rPr>
        <w:t>ada en</w:t>
      </w:r>
      <w:r w:rsidR="006C432A">
        <w:rPr>
          <w:rFonts w:ascii="Times New Roman" w:hAnsi="Times New Roman" w:cs="Times New Roman"/>
          <w:color w:val="000000" w:themeColor="text1"/>
          <w:sz w:val="20"/>
          <w:lang w:val="es-ES_tradnl"/>
        </w:rPr>
        <w:t xml:space="preserve"> un instituto pedagógico nacional. </w:t>
      </w:r>
      <w:r w:rsidR="00FE2C7B">
        <w:rPr>
          <w:rFonts w:ascii="Times New Roman" w:hAnsi="Times New Roman" w:cs="Times New Roman"/>
          <w:color w:val="000000" w:themeColor="text1"/>
          <w:sz w:val="20"/>
          <w:lang w:val="es-ES_tradnl"/>
        </w:rPr>
        <w:t>Es necesaria la atención de la diversidad por parte del profesorado inclusivo tanto como principio rector o docente de toda institución intercultural e inclusiva.</w:t>
      </w:r>
    </w:p>
    <w:p w14:paraId="0D88221F" w14:textId="5CC49ACE" w:rsidR="00071DD4" w:rsidRDefault="00043E33" w:rsidP="00071DD4">
      <w:pPr>
        <w:ind w:left="567" w:right="566"/>
        <w:jc w:val="both"/>
        <w:rPr>
          <w:rFonts w:ascii="Times New Roman" w:hAnsi="Times New Roman" w:cs="Times New Roman"/>
          <w:color w:val="000000" w:themeColor="text1"/>
          <w:sz w:val="20"/>
          <w:lang w:val="es-ES_tradnl"/>
        </w:rPr>
      </w:pPr>
      <w:r>
        <w:rPr>
          <w:rFonts w:ascii="Times New Roman" w:hAnsi="Times New Roman" w:cs="Times New Roman"/>
          <w:b/>
          <w:color w:val="000000" w:themeColor="text1"/>
          <w:sz w:val="20"/>
          <w:lang w:val="es-ES_tradnl"/>
        </w:rPr>
        <w:t>Palabras clave</w:t>
      </w:r>
      <w:r w:rsidR="00071DD4" w:rsidRPr="00D427AC">
        <w:rPr>
          <w:rFonts w:ascii="Times New Roman" w:hAnsi="Times New Roman" w:cs="Times New Roman"/>
          <w:color w:val="000000" w:themeColor="text1"/>
          <w:sz w:val="20"/>
          <w:lang w:val="es-ES_tradnl"/>
        </w:rPr>
        <w:t>:</w:t>
      </w:r>
      <w:r w:rsidR="00071DD4" w:rsidRPr="00D427AC">
        <w:rPr>
          <w:color w:val="000000" w:themeColor="text1"/>
          <w:sz w:val="18"/>
        </w:rPr>
        <w:t xml:space="preserve"> </w:t>
      </w:r>
      <w:r w:rsidR="00FE2C7B">
        <w:rPr>
          <w:rFonts w:ascii="Times New Roman" w:hAnsi="Times New Roman" w:cs="Times New Roman"/>
          <w:color w:val="000000" w:themeColor="text1"/>
          <w:sz w:val="20"/>
          <w:lang w:val="es-ES_tradnl"/>
        </w:rPr>
        <w:t>Educación Inclusiva; Formación Docente; Inclusión; Políticas Inclusivas</w:t>
      </w:r>
      <w:r w:rsidR="00071DD4" w:rsidRPr="00D427AC">
        <w:rPr>
          <w:rFonts w:ascii="Times New Roman" w:hAnsi="Times New Roman" w:cs="Times New Roman"/>
          <w:color w:val="000000" w:themeColor="text1"/>
          <w:sz w:val="20"/>
          <w:lang w:val="es-ES_tradnl"/>
        </w:rPr>
        <w:t>.</w:t>
      </w:r>
    </w:p>
    <w:p w14:paraId="3A91C8A8" w14:textId="77777777" w:rsidR="00071DD4" w:rsidRPr="00364FED" w:rsidRDefault="00071DD4" w:rsidP="00BB2DCA">
      <w:pPr>
        <w:spacing w:line="240" w:lineRule="auto"/>
        <w:ind w:left="567" w:right="567"/>
        <w:jc w:val="center"/>
        <w:rPr>
          <w:rFonts w:ascii="Times New Roman" w:hAnsi="Times New Roman" w:cs="Times New Roman"/>
          <w:b/>
          <w:color w:val="000000" w:themeColor="text1"/>
          <w:sz w:val="20"/>
          <w:lang w:val="en-US"/>
        </w:rPr>
      </w:pPr>
      <w:r w:rsidRPr="00364FED">
        <w:rPr>
          <w:rFonts w:ascii="Times New Roman" w:hAnsi="Times New Roman" w:cs="Times New Roman"/>
          <w:b/>
          <w:color w:val="000000" w:themeColor="text1"/>
          <w:sz w:val="20"/>
          <w:lang w:val="en-US"/>
        </w:rPr>
        <w:t>Abstract</w:t>
      </w:r>
    </w:p>
    <w:p w14:paraId="05CB9882" w14:textId="7E27F909" w:rsidR="00071DD4" w:rsidRPr="00364FED" w:rsidRDefault="00FE2C7B" w:rsidP="00BB2DCA">
      <w:pPr>
        <w:spacing w:line="240" w:lineRule="auto"/>
        <w:ind w:left="567" w:right="567"/>
        <w:jc w:val="both"/>
        <w:rPr>
          <w:rFonts w:ascii="Times New Roman" w:hAnsi="Times New Roman" w:cs="Times New Roman"/>
          <w:color w:val="000000" w:themeColor="text1"/>
          <w:sz w:val="20"/>
          <w:lang w:val="en-US"/>
        </w:rPr>
      </w:pPr>
      <w:r w:rsidRPr="00FE2C7B">
        <w:rPr>
          <w:rFonts w:ascii="Times New Roman" w:hAnsi="Times New Roman" w:cs="Times New Roman"/>
          <w:color w:val="000000" w:themeColor="text1"/>
          <w:sz w:val="20"/>
          <w:lang w:val="en-US"/>
        </w:rPr>
        <w:t xml:space="preserve">It was proposed to describe the needs and demands of inclusive education as a mediator in teacher practice. The </w:t>
      </w:r>
      <w:proofErr w:type="gramStart"/>
      <w:r w:rsidRPr="00FE2C7B">
        <w:rPr>
          <w:rFonts w:ascii="Times New Roman" w:hAnsi="Times New Roman" w:cs="Times New Roman"/>
          <w:color w:val="000000" w:themeColor="text1"/>
          <w:sz w:val="20"/>
          <w:lang w:val="en-US"/>
        </w:rPr>
        <w:t>analysis of two specific argumentative cases are</w:t>
      </w:r>
      <w:proofErr w:type="gramEnd"/>
      <w:r w:rsidRPr="00FE2C7B">
        <w:rPr>
          <w:rFonts w:ascii="Times New Roman" w:hAnsi="Times New Roman" w:cs="Times New Roman"/>
          <w:color w:val="000000" w:themeColor="text1"/>
          <w:sz w:val="20"/>
          <w:lang w:val="en-US"/>
        </w:rPr>
        <w:t xml:space="preserve"> glimpsed through two types of role: (a) teacher, (b) manager. An interview was conducted focused on a national pedagogical institute. Attention to diversity by inclusive teachers is necessary both as a guiding or teaching principle of any intercultural and inclusive institution</w:t>
      </w:r>
      <w:r w:rsidR="00071DD4" w:rsidRPr="00364FED">
        <w:rPr>
          <w:rFonts w:ascii="Times New Roman" w:hAnsi="Times New Roman" w:cs="Times New Roman"/>
          <w:color w:val="000000" w:themeColor="text1"/>
          <w:sz w:val="20"/>
          <w:lang w:val="en-US"/>
        </w:rPr>
        <w:t>.</w:t>
      </w:r>
    </w:p>
    <w:p w14:paraId="6EA66953" w14:textId="00BD181D" w:rsidR="00071DD4" w:rsidRPr="00364FED" w:rsidRDefault="00071DD4" w:rsidP="00BB2DCA">
      <w:pPr>
        <w:spacing w:line="240" w:lineRule="auto"/>
        <w:ind w:left="567" w:right="567"/>
        <w:jc w:val="both"/>
        <w:rPr>
          <w:rFonts w:ascii="Times New Roman" w:hAnsi="Times New Roman" w:cs="Times New Roman"/>
          <w:color w:val="000000" w:themeColor="text1"/>
          <w:sz w:val="20"/>
          <w:lang w:val="en-US"/>
        </w:rPr>
      </w:pPr>
      <w:r w:rsidRPr="00364FED">
        <w:rPr>
          <w:rFonts w:ascii="Times New Roman" w:hAnsi="Times New Roman" w:cs="Times New Roman"/>
          <w:b/>
          <w:color w:val="000000" w:themeColor="text1"/>
          <w:sz w:val="20"/>
          <w:lang w:val="en-US"/>
        </w:rPr>
        <w:t>Keywords</w:t>
      </w:r>
      <w:r w:rsidRPr="00364FED">
        <w:rPr>
          <w:rFonts w:ascii="Times New Roman" w:hAnsi="Times New Roman" w:cs="Times New Roman"/>
          <w:color w:val="000000" w:themeColor="text1"/>
          <w:sz w:val="20"/>
          <w:lang w:val="en-US"/>
        </w:rPr>
        <w:t>:</w:t>
      </w:r>
      <w:r w:rsidRPr="00364FED">
        <w:rPr>
          <w:color w:val="000000" w:themeColor="text1"/>
          <w:sz w:val="18"/>
          <w:lang w:val="en-US"/>
        </w:rPr>
        <w:t xml:space="preserve"> </w:t>
      </w:r>
      <w:r w:rsidR="00FE2C7B" w:rsidRPr="00FE2C7B">
        <w:rPr>
          <w:rFonts w:ascii="Times New Roman" w:hAnsi="Times New Roman" w:cs="Times New Roman"/>
          <w:color w:val="000000" w:themeColor="text1"/>
          <w:sz w:val="20"/>
          <w:lang w:val="en-US"/>
        </w:rPr>
        <w:t>Inclusion;</w:t>
      </w:r>
      <w:r w:rsidR="00FE2C7B">
        <w:rPr>
          <w:rFonts w:ascii="Times New Roman" w:hAnsi="Times New Roman" w:cs="Times New Roman"/>
          <w:color w:val="000000" w:themeColor="text1"/>
          <w:sz w:val="20"/>
          <w:lang w:val="en-US"/>
        </w:rPr>
        <w:t xml:space="preserve"> </w:t>
      </w:r>
      <w:r w:rsidR="00FE2C7B" w:rsidRPr="00FE2C7B">
        <w:rPr>
          <w:rFonts w:ascii="Times New Roman" w:hAnsi="Times New Roman" w:cs="Times New Roman"/>
          <w:color w:val="000000" w:themeColor="text1"/>
          <w:sz w:val="20"/>
          <w:lang w:val="en-US"/>
        </w:rPr>
        <w:t xml:space="preserve">Inclusive </w:t>
      </w:r>
      <w:r w:rsidR="00FE2C7B">
        <w:rPr>
          <w:rFonts w:ascii="Times New Roman" w:hAnsi="Times New Roman" w:cs="Times New Roman"/>
          <w:color w:val="000000" w:themeColor="text1"/>
          <w:sz w:val="20"/>
          <w:lang w:val="en-US"/>
        </w:rPr>
        <w:t>E</w:t>
      </w:r>
      <w:r w:rsidR="00FE2C7B" w:rsidRPr="00FE2C7B">
        <w:rPr>
          <w:rFonts w:ascii="Times New Roman" w:hAnsi="Times New Roman" w:cs="Times New Roman"/>
          <w:color w:val="000000" w:themeColor="text1"/>
          <w:sz w:val="20"/>
          <w:lang w:val="en-US"/>
        </w:rPr>
        <w:t xml:space="preserve">ducation; </w:t>
      </w:r>
      <w:r w:rsidR="00FE2C7B" w:rsidRPr="00FE2C7B">
        <w:rPr>
          <w:rFonts w:ascii="Times New Roman" w:hAnsi="Times New Roman" w:cs="Times New Roman"/>
          <w:color w:val="000000" w:themeColor="text1"/>
          <w:sz w:val="20"/>
          <w:lang w:val="en-US"/>
        </w:rPr>
        <w:t>Inclusive Policie</w:t>
      </w:r>
      <w:r w:rsidR="00FE2C7B">
        <w:rPr>
          <w:rFonts w:ascii="Times New Roman" w:hAnsi="Times New Roman" w:cs="Times New Roman"/>
          <w:color w:val="000000" w:themeColor="text1"/>
          <w:sz w:val="20"/>
          <w:lang w:val="en-US"/>
        </w:rPr>
        <w:t>s</w:t>
      </w:r>
      <w:r w:rsidR="00FE2C7B">
        <w:rPr>
          <w:rFonts w:ascii="Times New Roman" w:hAnsi="Times New Roman" w:cs="Times New Roman"/>
          <w:color w:val="000000" w:themeColor="text1"/>
          <w:sz w:val="20"/>
          <w:lang w:val="en-US"/>
        </w:rPr>
        <w:t xml:space="preserve">; </w:t>
      </w:r>
      <w:r w:rsidR="00FE2C7B" w:rsidRPr="00FE2C7B">
        <w:rPr>
          <w:rFonts w:ascii="Times New Roman" w:hAnsi="Times New Roman" w:cs="Times New Roman"/>
          <w:color w:val="000000" w:themeColor="text1"/>
          <w:sz w:val="20"/>
          <w:lang w:val="en-US"/>
        </w:rPr>
        <w:t>Teacher Training</w:t>
      </w:r>
      <w:r w:rsidR="00BF12C3" w:rsidRPr="00364FED">
        <w:rPr>
          <w:rFonts w:ascii="Times New Roman" w:hAnsi="Times New Roman" w:cs="Times New Roman"/>
          <w:color w:val="000000" w:themeColor="text1"/>
          <w:sz w:val="20"/>
          <w:lang w:val="en-US"/>
        </w:rPr>
        <w:t>.</w:t>
      </w:r>
    </w:p>
    <w:p w14:paraId="09BE4DDD" w14:textId="6EE0EF82" w:rsidR="00071DD4" w:rsidRPr="00364FED" w:rsidRDefault="00EA1B81" w:rsidP="0013700B">
      <w:pPr>
        <w:pBdr>
          <w:bottom w:val="single" w:sz="4" w:space="1" w:color="auto"/>
        </w:pBdr>
        <w:tabs>
          <w:tab w:val="left" w:pos="6550"/>
        </w:tabs>
        <w:rPr>
          <w:color w:val="000000" w:themeColor="text1"/>
          <w:sz w:val="8"/>
          <w:szCs w:val="8"/>
          <w:lang w:val="en-US"/>
        </w:rPr>
      </w:pPr>
      <w:r w:rsidRPr="00364FED">
        <w:rPr>
          <w:color w:val="000000" w:themeColor="text1"/>
          <w:lang w:val="en-US"/>
        </w:rPr>
        <w:tab/>
      </w:r>
    </w:p>
    <w:p w14:paraId="11F4D8D7" w14:textId="468A9611" w:rsidR="0013700B" w:rsidRDefault="00091181" w:rsidP="006A6C26">
      <w:pPr>
        <w:spacing w:after="0" w:line="240" w:lineRule="auto"/>
        <w:jc w:val="right"/>
      </w:pPr>
      <w:r>
        <w:rPr>
          <w:noProof/>
          <w:lang w:eastAsia="es-ES"/>
        </w:rPr>
        <w:drawing>
          <wp:inline distT="0" distB="0" distL="0" distR="0" wp14:anchorId="4DABD4F4" wp14:editId="5415791E">
            <wp:extent cx="491320" cy="166036"/>
            <wp:effectExtent l="0" t="0" r="4445"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9535" cy="178950"/>
                    </a:xfrm>
                    <a:prstGeom prst="rect">
                      <a:avLst/>
                    </a:prstGeom>
                  </pic:spPr>
                </pic:pic>
              </a:graphicData>
            </a:graphic>
          </wp:inline>
        </w:drawing>
      </w:r>
    </w:p>
    <w:p w14:paraId="6E924472" w14:textId="7C58AD24" w:rsidR="00FB3609" w:rsidRDefault="00FB3609" w:rsidP="006A6C26">
      <w:pPr>
        <w:spacing w:after="0" w:line="240" w:lineRule="auto"/>
        <w:jc w:val="right"/>
      </w:pPr>
      <w:proofErr w:type="spellStart"/>
      <w:r w:rsidRPr="00955B03">
        <w:rPr>
          <w:rFonts w:ascii="Times New Roman" w:hAnsi="Times New Roman" w:cs="Times New Roman"/>
          <w:color w:val="000000" w:themeColor="text1"/>
          <w:sz w:val="16"/>
          <w:szCs w:val="16"/>
        </w:rPr>
        <w:t>Attribution</w:t>
      </w:r>
      <w:proofErr w:type="spellEnd"/>
      <w:r w:rsidRPr="00955B03">
        <w:rPr>
          <w:rFonts w:ascii="Times New Roman" w:hAnsi="Times New Roman" w:cs="Times New Roman"/>
          <w:color w:val="000000" w:themeColor="text1"/>
          <w:sz w:val="16"/>
          <w:szCs w:val="16"/>
        </w:rPr>
        <w:t xml:space="preserve"> -Non Comercial-</w:t>
      </w:r>
      <w:proofErr w:type="spellStart"/>
      <w:r w:rsidRPr="00955B03">
        <w:rPr>
          <w:rFonts w:ascii="Times New Roman" w:hAnsi="Times New Roman" w:cs="Times New Roman"/>
          <w:color w:val="000000" w:themeColor="text1"/>
          <w:sz w:val="16"/>
          <w:szCs w:val="16"/>
        </w:rPr>
        <w:t>NoDerivates</w:t>
      </w:r>
      <w:proofErr w:type="spellEnd"/>
      <w:r w:rsidRPr="00955B03">
        <w:rPr>
          <w:rFonts w:ascii="Times New Roman" w:hAnsi="Times New Roman" w:cs="Times New Roman"/>
          <w:color w:val="000000" w:themeColor="text1"/>
          <w:sz w:val="16"/>
          <w:szCs w:val="16"/>
        </w:rPr>
        <w:t xml:space="preserve"> 4.0 International</w:t>
      </w:r>
    </w:p>
    <w:p w14:paraId="7613CC24" w14:textId="77777777" w:rsidR="003A3625" w:rsidRDefault="003A3625" w:rsidP="003A3625">
      <w:pPr>
        <w:pStyle w:val="Prrafodelista"/>
        <w:ind w:left="567"/>
        <w:rPr>
          <w:rFonts w:ascii="Baskerville Old Face" w:hAnsi="Baskerville Old Face" w:cs="Times New Roman"/>
          <w:b/>
          <w:bCs/>
          <w:sz w:val="28"/>
          <w:szCs w:val="28"/>
        </w:rPr>
      </w:pPr>
    </w:p>
    <w:p w14:paraId="50D48C8C" w14:textId="77777777" w:rsidR="00B36E0E" w:rsidRDefault="00B36E0E" w:rsidP="00B36E0E">
      <w:pPr>
        <w:pStyle w:val="Prrafodelista"/>
        <w:ind w:left="567"/>
        <w:rPr>
          <w:rFonts w:ascii="Baskerville Old Face" w:hAnsi="Baskerville Old Face" w:cs="Times New Roman"/>
          <w:b/>
          <w:bCs/>
          <w:sz w:val="28"/>
          <w:szCs w:val="28"/>
        </w:rPr>
      </w:pPr>
    </w:p>
    <w:p w14:paraId="7CC581FD" w14:textId="77777777" w:rsidR="00131394" w:rsidRDefault="00131394" w:rsidP="00B36E0E">
      <w:pPr>
        <w:pStyle w:val="Prrafodelista"/>
        <w:ind w:left="567"/>
        <w:rPr>
          <w:rFonts w:ascii="Baskerville Old Face" w:hAnsi="Baskerville Old Face" w:cs="Times New Roman"/>
          <w:b/>
          <w:bCs/>
          <w:sz w:val="28"/>
          <w:szCs w:val="28"/>
        </w:rPr>
      </w:pPr>
    </w:p>
    <w:p w14:paraId="4B96CBA4" w14:textId="77777777" w:rsidR="00764679" w:rsidRDefault="00764679" w:rsidP="00B36E0E">
      <w:pPr>
        <w:pStyle w:val="Prrafodelista"/>
        <w:ind w:left="567"/>
        <w:rPr>
          <w:rFonts w:ascii="Baskerville Old Face" w:hAnsi="Baskerville Old Face" w:cs="Times New Roman"/>
          <w:b/>
          <w:bCs/>
          <w:sz w:val="28"/>
          <w:szCs w:val="28"/>
        </w:rPr>
      </w:pPr>
    </w:p>
    <w:p w14:paraId="730F3063" w14:textId="77777777" w:rsidR="00764679" w:rsidRDefault="00764679" w:rsidP="00B36E0E">
      <w:pPr>
        <w:pStyle w:val="Prrafodelista"/>
        <w:ind w:left="567"/>
        <w:rPr>
          <w:rFonts w:ascii="Baskerville Old Face" w:hAnsi="Baskerville Old Face" w:cs="Times New Roman"/>
          <w:b/>
          <w:bCs/>
          <w:sz w:val="28"/>
          <w:szCs w:val="28"/>
        </w:rPr>
      </w:pPr>
    </w:p>
    <w:p w14:paraId="28C02FB1" w14:textId="77777777" w:rsidR="00764679" w:rsidRDefault="00764679" w:rsidP="00B36E0E">
      <w:pPr>
        <w:pStyle w:val="Prrafodelista"/>
        <w:ind w:left="567"/>
        <w:rPr>
          <w:rFonts w:ascii="Baskerville Old Face" w:hAnsi="Baskerville Old Face" w:cs="Times New Roman"/>
          <w:b/>
          <w:bCs/>
          <w:sz w:val="28"/>
          <w:szCs w:val="28"/>
        </w:rPr>
      </w:pPr>
    </w:p>
    <w:p w14:paraId="6FF2582A" w14:textId="77777777" w:rsidR="00764679" w:rsidRDefault="00764679" w:rsidP="00B36E0E">
      <w:pPr>
        <w:pStyle w:val="Prrafodelista"/>
        <w:ind w:left="567"/>
        <w:rPr>
          <w:rFonts w:ascii="Baskerville Old Face" w:hAnsi="Baskerville Old Face" w:cs="Times New Roman"/>
          <w:b/>
          <w:bCs/>
          <w:sz w:val="28"/>
          <w:szCs w:val="28"/>
        </w:rPr>
      </w:pPr>
    </w:p>
    <w:p w14:paraId="3F2D2C4F" w14:textId="77777777" w:rsidR="00764679" w:rsidRDefault="00764679" w:rsidP="00B36E0E">
      <w:pPr>
        <w:pStyle w:val="Prrafodelista"/>
        <w:ind w:left="567"/>
        <w:rPr>
          <w:rFonts w:ascii="Baskerville Old Face" w:hAnsi="Baskerville Old Face" w:cs="Times New Roman"/>
          <w:b/>
          <w:bCs/>
          <w:sz w:val="28"/>
          <w:szCs w:val="28"/>
        </w:rPr>
      </w:pPr>
    </w:p>
    <w:p w14:paraId="4018BBA6" w14:textId="77777777" w:rsidR="00131394" w:rsidRDefault="00131394" w:rsidP="00B36E0E">
      <w:pPr>
        <w:pStyle w:val="Prrafodelista"/>
        <w:ind w:left="567"/>
        <w:rPr>
          <w:rFonts w:ascii="Baskerville Old Face" w:hAnsi="Baskerville Old Face" w:cs="Times New Roman"/>
          <w:b/>
          <w:bCs/>
          <w:sz w:val="28"/>
          <w:szCs w:val="28"/>
        </w:rPr>
      </w:pPr>
    </w:p>
    <w:p w14:paraId="0520C096" w14:textId="77777777" w:rsidR="00B36E0E" w:rsidRDefault="00B36E0E" w:rsidP="00B36E0E">
      <w:pPr>
        <w:pStyle w:val="Prrafodelista"/>
        <w:ind w:left="567"/>
        <w:rPr>
          <w:rFonts w:ascii="Baskerville Old Face" w:hAnsi="Baskerville Old Face" w:cs="Times New Roman"/>
          <w:b/>
          <w:bCs/>
          <w:sz w:val="28"/>
          <w:szCs w:val="28"/>
        </w:rPr>
      </w:pPr>
    </w:p>
    <w:p w14:paraId="3BB75AE7" w14:textId="78DC5B2A" w:rsidR="000B1AE3" w:rsidRPr="00C8591D" w:rsidRDefault="00FC6A1F" w:rsidP="006A6C26">
      <w:pPr>
        <w:pStyle w:val="Prrafodelista"/>
        <w:numPr>
          <w:ilvl w:val="0"/>
          <w:numId w:val="3"/>
        </w:numPr>
        <w:ind w:left="567" w:hanging="567"/>
        <w:jc w:val="center"/>
        <w:rPr>
          <w:rFonts w:ascii="Baskerville Old Face" w:hAnsi="Baskerville Old Face" w:cs="Times New Roman"/>
          <w:b/>
          <w:bCs/>
          <w:sz w:val="28"/>
          <w:szCs w:val="28"/>
        </w:rPr>
      </w:pPr>
      <w:r w:rsidRPr="00C8591D">
        <w:rPr>
          <w:rFonts w:ascii="Baskerville Old Face" w:hAnsi="Baskerville Old Face" w:cs="Times New Roman"/>
          <w:b/>
          <w:bCs/>
          <w:sz w:val="28"/>
          <w:szCs w:val="28"/>
        </w:rPr>
        <w:lastRenderedPageBreak/>
        <w:t>Introducción.</w:t>
      </w:r>
    </w:p>
    <w:p w14:paraId="7BDEE5D9" w14:textId="32C19C83" w:rsidR="00B36E0E" w:rsidRPr="00B36E0E" w:rsidRDefault="00764679" w:rsidP="00B36E0E">
      <w:pPr>
        <w:jc w:val="both"/>
        <w:rPr>
          <w:rFonts w:ascii="Times New Roman" w:hAnsi="Times New Roman" w:cs="Times New Roman"/>
          <w:color w:val="000000" w:themeColor="text1"/>
          <w:sz w:val="24"/>
          <w:szCs w:val="24"/>
        </w:rPr>
      </w:pPr>
      <w:r w:rsidRPr="00764679">
        <w:rPr>
          <w:rFonts w:ascii="Times New Roman" w:hAnsi="Times New Roman" w:cs="Times New Roman"/>
          <w:color w:val="000000" w:themeColor="text1"/>
          <w:sz w:val="24"/>
          <w:szCs w:val="24"/>
        </w:rPr>
        <w:t>Uno de los principales problemas en nuestro sistema educativo no solo está en el currículo, sino en los docentes que aún no están preparados para atender a estudiantes con necesidades educativas y más específicamente a estudiantes en condición de discapacidad. Esta problemática se hace más evidente cuando llega la época escolar.es todo un dilema para los padres de familia que buscan matricular a sus hijos y reciben respuestas desalentadoras, como, por ejemplo, que los docentes no están preparados aún para atenderlos y sugieren, además, que busquen escuelas especializadas, demostrando que aún no están sensibilizados para asumir la atención a la diversidad</w:t>
      </w:r>
      <w:r w:rsidR="00B36E0E" w:rsidRPr="00B36E0E">
        <w:rPr>
          <w:rFonts w:ascii="Times New Roman" w:hAnsi="Times New Roman" w:cs="Times New Roman"/>
          <w:color w:val="000000" w:themeColor="text1"/>
          <w:sz w:val="24"/>
          <w:szCs w:val="24"/>
        </w:rPr>
        <w:t xml:space="preserve">. </w:t>
      </w:r>
    </w:p>
    <w:p w14:paraId="425740B6" w14:textId="224E010F" w:rsidR="00131394" w:rsidRDefault="00764679" w:rsidP="00B36E0E">
      <w:pPr>
        <w:ind w:firstLine="567"/>
        <w:jc w:val="both"/>
        <w:rPr>
          <w:rFonts w:ascii="Times New Roman" w:hAnsi="Times New Roman" w:cs="Times New Roman"/>
          <w:color w:val="000000" w:themeColor="text1"/>
          <w:sz w:val="24"/>
          <w:szCs w:val="24"/>
        </w:rPr>
      </w:pPr>
      <w:r w:rsidRPr="00764679">
        <w:rPr>
          <w:rFonts w:ascii="Times New Roman" w:hAnsi="Times New Roman" w:cs="Times New Roman"/>
          <w:color w:val="000000" w:themeColor="text1"/>
          <w:sz w:val="24"/>
          <w:szCs w:val="24"/>
        </w:rPr>
        <w:t>Según la conferencia Mundial sobre Educación para Todos (1996), mientras los sistemas educativos formales propenden a dar prioridad a la adquisición de conocimientos, en detrimento de otras formas de aprendizaje, importa concebir la educación como un todo. Por ello termina siendo urgente replantear nuevas políticas educativas que lleven y orienten la reforma educativa para que se brinden respuestas oportunas a los estudiantes en su contexto, con estilos y ritmos de aprendizaje diferentes. ¿En el Perú existe un marco de respeto y ejecución a las políticas?, de ser así, ¿por qué aún los padres siguen con “luchas” para que sus hijos sean atendidos con enseñanza – aprendizaje de calidad?</w:t>
      </w:r>
    </w:p>
    <w:p w14:paraId="258B6488" w14:textId="4D20442E" w:rsidR="00764679" w:rsidRDefault="00764679" w:rsidP="00B36E0E">
      <w:pPr>
        <w:ind w:firstLine="567"/>
        <w:jc w:val="both"/>
        <w:rPr>
          <w:rFonts w:ascii="Times New Roman" w:hAnsi="Times New Roman" w:cs="Times New Roman"/>
          <w:color w:val="000000" w:themeColor="text1"/>
          <w:sz w:val="24"/>
          <w:szCs w:val="24"/>
        </w:rPr>
      </w:pPr>
      <w:r w:rsidRPr="00764679">
        <w:rPr>
          <w:rFonts w:ascii="Times New Roman" w:hAnsi="Times New Roman" w:cs="Times New Roman"/>
          <w:color w:val="000000" w:themeColor="text1"/>
          <w:sz w:val="24"/>
          <w:szCs w:val="24"/>
        </w:rPr>
        <w:t>Al respecto, es importante considerar que según la Declaración Mundial sobre Educación para todos. Es importante considerar la Satisfacción de las Necesidades Básicas de Aprendizaje (1990), las necesidades básicas de aprendizaje exigen algo más que una renovación del compromiso con la educación básica en su estado actual. Por lo tanto, se busca tener una visión ampliada que vaya más allá de los recursos actuales, las estructuras institucionales, los planes de estudios y los sistemas tradicionales de instrucción, tomando como base lo mejor de las prácticas en uso</w:t>
      </w:r>
      <w:r>
        <w:rPr>
          <w:rFonts w:ascii="Times New Roman" w:hAnsi="Times New Roman" w:cs="Times New Roman"/>
          <w:color w:val="000000" w:themeColor="text1"/>
          <w:sz w:val="24"/>
          <w:szCs w:val="24"/>
        </w:rPr>
        <w:t>.</w:t>
      </w:r>
    </w:p>
    <w:p w14:paraId="4EF2ACAA" w14:textId="6648B920" w:rsidR="00764679" w:rsidRDefault="00764679" w:rsidP="00B36E0E">
      <w:pPr>
        <w:ind w:firstLine="567"/>
        <w:jc w:val="both"/>
        <w:rPr>
          <w:rFonts w:ascii="Times New Roman" w:hAnsi="Times New Roman" w:cs="Times New Roman"/>
          <w:color w:val="000000" w:themeColor="text1"/>
          <w:sz w:val="24"/>
          <w:szCs w:val="24"/>
        </w:rPr>
      </w:pPr>
      <w:r w:rsidRPr="00764679">
        <w:rPr>
          <w:rFonts w:ascii="Times New Roman" w:hAnsi="Times New Roman" w:cs="Times New Roman"/>
          <w:color w:val="000000" w:themeColor="text1"/>
          <w:sz w:val="24"/>
          <w:szCs w:val="24"/>
        </w:rPr>
        <w:t>Asimismo, el Art. 8º de la Ley Nº 28044, Ley General de Educación en atención a la Diversidad, expresa que los estudiantes tienen iguales oportunidades y derecho de aprender juntos libremente teniendo en cuenta sus características físicas, funcionales, sociales y culturales, lo que implica cambios en el sistema y las políticas educativas y en el funcionamiento adecuado de las escuelas</w:t>
      </w:r>
    </w:p>
    <w:p w14:paraId="4161AE97" w14:textId="77777777" w:rsidR="00764679" w:rsidRDefault="00764679" w:rsidP="00764679">
      <w:pPr>
        <w:ind w:firstLine="567"/>
        <w:jc w:val="both"/>
        <w:rPr>
          <w:rFonts w:ascii="Times New Roman" w:hAnsi="Times New Roman" w:cs="Times New Roman"/>
          <w:color w:val="000000" w:themeColor="text1"/>
          <w:sz w:val="24"/>
          <w:szCs w:val="24"/>
        </w:rPr>
      </w:pPr>
      <w:r w:rsidRPr="00764679">
        <w:rPr>
          <w:rFonts w:ascii="Times New Roman" w:hAnsi="Times New Roman" w:cs="Times New Roman"/>
          <w:color w:val="000000" w:themeColor="text1"/>
          <w:sz w:val="24"/>
          <w:szCs w:val="24"/>
        </w:rPr>
        <w:t>Al respecto, el Art.11 del Decreto Supremo que modifica el reglamento de la Ley N° 28044, Ley General de Educación, aprobado por Decreto Supremo n°°011-2012-ED, dice que la educación Inclusiva es un derecho de toda persona, en la que niñas y niños, adolescentes, jóvenes, adultos mayores acceden a una educación con calidad y equidad y en cuyo proceso de formación integral se reconoce y valora la Diversidad.</w:t>
      </w:r>
      <w:r>
        <w:rPr>
          <w:rFonts w:ascii="Times New Roman" w:hAnsi="Times New Roman" w:cs="Times New Roman"/>
          <w:color w:val="000000" w:themeColor="text1"/>
          <w:sz w:val="24"/>
          <w:szCs w:val="24"/>
        </w:rPr>
        <w:t xml:space="preserve"> </w:t>
      </w:r>
      <w:r w:rsidRPr="00764679">
        <w:rPr>
          <w:rFonts w:ascii="Times New Roman" w:hAnsi="Times New Roman" w:cs="Times New Roman"/>
          <w:color w:val="000000" w:themeColor="text1"/>
          <w:sz w:val="24"/>
          <w:szCs w:val="24"/>
        </w:rPr>
        <w:t>Dada la importancia que tiene el tema de la atención a la Diversidad. Una Mirada a la gestión, se hace necesario no solo reflexionar sino posibilitar cambios en la formación de docentes inclusivos con planes o programas curriculares que atiendan a estas necesidades, de tal modo que se viabilice una formación de docentes inclusivos, capaces de diseñar y llevar a cabo planes y programas curriculares que atiendan manera que no tengan que</w:t>
      </w:r>
      <w:r>
        <w:rPr>
          <w:rFonts w:ascii="Times New Roman" w:hAnsi="Times New Roman" w:cs="Times New Roman"/>
          <w:color w:val="000000" w:themeColor="text1"/>
          <w:sz w:val="24"/>
          <w:szCs w:val="24"/>
        </w:rPr>
        <w:t xml:space="preserve"> decir que no están preparados.</w:t>
      </w:r>
    </w:p>
    <w:p w14:paraId="2C67A1AB" w14:textId="77777777" w:rsidR="00764679" w:rsidRDefault="00764679" w:rsidP="00764679">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Pr="00764679">
        <w:rPr>
          <w:rFonts w:ascii="Times New Roman" w:hAnsi="Times New Roman" w:cs="Times New Roman"/>
          <w:color w:val="000000" w:themeColor="text1"/>
          <w:sz w:val="24"/>
          <w:szCs w:val="24"/>
        </w:rPr>
        <w:t xml:space="preserve">n tal sentido, el presente artículo abordará la emergencia del cambio en la formación inicial o básica de docentes para que estos egresen con un perfil idóneo para la atención a la diversidad. Para lograr este cambio sería necesario que los institutos o universidades consideren áreas curriculares para la atención a la inclusión y a la diversidad durante toda la formación docente y no meramente cursos o áreas que traten superficialmente el tema. Es importante que las áreas puedan brindar conocimientos, enfoques, estrategias, planes, proyectos, investigaciones al nuevo docente y de esa manera cumplan con un perfil de docente con capacidades, aptitudes, habilidades y </w:t>
      </w:r>
      <w:r w:rsidRPr="00764679">
        <w:rPr>
          <w:rFonts w:ascii="Times New Roman" w:hAnsi="Times New Roman" w:cs="Times New Roman"/>
          <w:color w:val="000000" w:themeColor="text1"/>
          <w:sz w:val="24"/>
          <w:szCs w:val="24"/>
        </w:rPr>
        <w:lastRenderedPageBreak/>
        <w:t xml:space="preserve">facilitador de enseñanza aprendizaje a estudiantes inclusivos y de atención a la diversidad. Es de gran relevancia tener en cuenta que en la Ley N°30512, Ley de Institutos y Escuelas de Educación Superior (2016), se plantea que los docentes en formación inicial docente tengan una formación integral y especializada intercultural, inclusiva </w:t>
      </w:r>
      <w:r>
        <w:rPr>
          <w:rFonts w:ascii="Times New Roman" w:hAnsi="Times New Roman" w:cs="Times New Roman"/>
          <w:color w:val="000000" w:themeColor="text1"/>
          <w:sz w:val="24"/>
          <w:szCs w:val="24"/>
        </w:rPr>
        <w:t xml:space="preserve">y en igualdad de oportunidades. </w:t>
      </w:r>
      <w:r w:rsidRPr="00764679">
        <w:rPr>
          <w:rFonts w:ascii="Times New Roman" w:hAnsi="Times New Roman" w:cs="Times New Roman"/>
          <w:color w:val="000000" w:themeColor="text1"/>
          <w:sz w:val="24"/>
          <w:szCs w:val="24"/>
        </w:rPr>
        <w:t>En esta investigación se realizará el análisis de un contexto específico y cercano como es un instituto pedagógico nacional del distrito de Surco con un análisis que busca contribuir a un cuestionamiento que muchos padres se hacen ¿por qué no hay docentes preparados para atender la inclusión y diversidad?</w:t>
      </w:r>
    </w:p>
    <w:p w14:paraId="027459C9" w14:textId="77777777" w:rsidR="00764679" w:rsidRDefault="00764679" w:rsidP="00764679">
      <w:pPr>
        <w:ind w:firstLine="567"/>
        <w:jc w:val="both"/>
        <w:rPr>
          <w:rFonts w:ascii="Times New Roman" w:hAnsi="Times New Roman" w:cs="Times New Roman"/>
          <w:color w:val="000000" w:themeColor="text1"/>
          <w:sz w:val="24"/>
          <w:szCs w:val="24"/>
        </w:rPr>
      </w:pPr>
      <w:r w:rsidRPr="00764679">
        <w:rPr>
          <w:rFonts w:ascii="Times New Roman" w:hAnsi="Times New Roman" w:cs="Times New Roman"/>
          <w:color w:val="000000" w:themeColor="text1"/>
          <w:sz w:val="24"/>
          <w:szCs w:val="24"/>
        </w:rPr>
        <w:t>La diversidad es entendida como la atención a todas aquellas características excepcionales del alumnado, provocadas por diversos factores que requieren una atención especializada para que todos alcancen un mismo nivel de aprendizaje. Según Silva. (2007), desde este enfoque, la escuela debe asumir una atención especializada para atender la diversidad, logrando que no exista discriminación y desigualdad de oportunidades en los estudiantes. Esta responsabilidad entonces debe estar asumida por los directivos de las instituciones superiores de formación docente, así como las escuelas donde su visión y misión deben reflejarse en sus planes curriculares.</w:t>
      </w:r>
      <w:r>
        <w:rPr>
          <w:rFonts w:ascii="Times New Roman" w:hAnsi="Times New Roman" w:cs="Times New Roman"/>
          <w:color w:val="000000" w:themeColor="text1"/>
          <w:sz w:val="24"/>
          <w:szCs w:val="24"/>
        </w:rPr>
        <w:t xml:space="preserve"> </w:t>
      </w:r>
      <w:r w:rsidRPr="00764679">
        <w:rPr>
          <w:rFonts w:ascii="Times New Roman" w:hAnsi="Times New Roman" w:cs="Times New Roman"/>
          <w:color w:val="000000" w:themeColor="text1"/>
          <w:sz w:val="24"/>
          <w:szCs w:val="24"/>
        </w:rPr>
        <w:t xml:space="preserve">Así la reforma de la enseñanza en la formación inicial docente adquiere desde el marco del curriculum reflexiones para buscar soluciones ante las necesidades que presenten los estudiantes y dar las respuestas oportunas, </w:t>
      </w:r>
      <w:proofErr w:type="spellStart"/>
      <w:r w:rsidRPr="00764679">
        <w:rPr>
          <w:rFonts w:ascii="Times New Roman" w:hAnsi="Times New Roman" w:cs="Times New Roman"/>
          <w:color w:val="000000" w:themeColor="text1"/>
          <w:sz w:val="24"/>
          <w:szCs w:val="24"/>
        </w:rPr>
        <w:t>Coll</w:t>
      </w:r>
      <w:proofErr w:type="spellEnd"/>
      <w:r w:rsidRPr="00764679">
        <w:rPr>
          <w:rFonts w:ascii="Times New Roman" w:hAnsi="Times New Roman" w:cs="Times New Roman"/>
          <w:color w:val="000000" w:themeColor="text1"/>
          <w:sz w:val="24"/>
          <w:szCs w:val="24"/>
        </w:rPr>
        <w:t xml:space="preserve">. (1988), </w:t>
      </w:r>
      <w:proofErr w:type="gramStart"/>
      <w:r w:rsidRPr="00764679">
        <w:rPr>
          <w:rFonts w:ascii="Times New Roman" w:hAnsi="Times New Roman" w:cs="Times New Roman"/>
          <w:color w:val="000000" w:themeColor="text1"/>
          <w:sz w:val="24"/>
          <w:szCs w:val="24"/>
        </w:rPr>
        <w:t>el</w:t>
      </w:r>
      <w:proofErr w:type="gramEnd"/>
      <w:r w:rsidRPr="00764679">
        <w:rPr>
          <w:rFonts w:ascii="Times New Roman" w:hAnsi="Times New Roman" w:cs="Times New Roman"/>
          <w:color w:val="000000" w:themeColor="text1"/>
          <w:sz w:val="24"/>
          <w:szCs w:val="24"/>
        </w:rPr>
        <w:t xml:space="preserve"> camino a la atención a la diversidad es garantizar una educación inclusiva y equitativa de calidad y promover oportunidades de aprendizaje permanente para todos” (Declaración de Incheó,2015) todas estas reflexiones tienen un mismo propósito: buscar una escuela abierta para la atención de estudiantes en una formación humanizada e integradora. Al respecto en nuestro Currículo Nacional de la Educación Básica (2017), se reafirma que la atención a la diversidad significa erradicar la exclusión, discriminación y desigualdad de oportunidades, teniendo en cuenta que todos los estudiantes encuentren las respuestas educativas oportunas por parte de la escuela.</w:t>
      </w:r>
    </w:p>
    <w:p w14:paraId="6FA81AFD" w14:textId="144B1813" w:rsidR="00764679" w:rsidRDefault="00764679" w:rsidP="00764679">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764679">
        <w:rPr>
          <w:rFonts w:ascii="Times New Roman" w:hAnsi="Times New Roman" w:cs="Times New Roman"/>
          <w:color w:val="000000" w:themeColor="text1"/>
          <w:sz w:val="24"/>
          <w:szCs w:val="24"/>
        </w:rPr>
        <w:t>ún no se ha erradicado la exclusión en las escuelas? ¿Existe aún desigualdad de oportunidades en los estudiantes, ya que son evaluados todos por igual, sin tomar en cuenta sus necesidades educativas? Hasta la fecha el Ministerio de Educación aun no logra tener un plan sostenible para la atención a los estudiantes con necesidades educativas y entonces nos planteamos otras preguntas ¿Cómo hablamos de atención a la diversidad en igualdad de oportunidades, si hasta ahora la mayoría de los docentes no asumen del todo esta tarea?</w:t>
      </w:r>
      <w:r>
        <w:rPr>
          <w:rFonts w:ascii="Times New Roman" w:hAnsi="Times New Roman" w:cs="Times New Roman"/>
          <w:color w:val="000000" w:themeColor="text1"/>
          <w:sz w:val="24"/>
          <w:szCs w:val="24"/>
        </w:rPr>
        <w:t xml:space="preserve"> E</w:t>
      </w:r>
      <w:r w:rsidRPr="00764679">
        <w:rPr>
          <w:rFonts w:ascii="Times New Roman" w:hAnsi="Times New Roman" w:cs="Times New Roman"/>
          <w:color w:val="000000" w:themeColor="text1"/>
          <w:sz w:val="24"/>
          <w:szCs w:val="24"/>
        </w:rPr>
        <w:t xml:space="preserve">s importante que las Universidades e Institutos o escuelas superiores de formación docente realicen una evaluación de sus planes de estudio para saber si estos responden a la atención a la diversidad. Las mallas curriculares donde se establecen los cursos destinados a cada ciclo académico </w:t>
      </w:r>
      <w:proofErr w:type="gramStart"/>
      <w:r w:rsidRPr="00764679">
        <w:rPr>
          <w:rFonts w:ascii="Times New Roman" w:hAnsi="Times New Roman" w:cs="Times New Roman"/>
          <w:color w:val="000000" w:themeColor="text1"/>
          <w:sz w:val="24"/>
          <w:szCs w:val="24"/>
        </w:rPr>
        <w:t>¿</w:t>
      </w:r>
      <w:proofErr w:type="gramEnd"/>
      <w:r w:rsidRPr="00764679">
        <w:rPr>
          <w:rFonts w:ascii="Times New Roman" w:hAnsi="Times New Roman" w:cs="Times New Roman"/>
          <w:color w:val="000000" w:themeColor="text1"/>
          <w:sz w:val="24"/>
          <w:szCs w:val="24"/>
        </w:rPr>
        <w:t>realmente hacen frente a la atención de los problemas de aprendizaje de los estudiantes</w:t>
      </w:r>
      <w:r>
        <w:rPr>
          <w:rFonts w:ascii="Times New Roman" w:hAnsi="Times New Roman" w:cs="Times New Roman"/>
          <w:color w:val="000000" w:themeColor="text1"/>
          <w:sz w:val="24"/>
          <w:szCs w:val="24"/>
        </w:rPr>
        <w:t>.</w:t>
      </w:r>
    </w:p>
    <w:p w14:paraId="1FE76041" w14:textId="77777777" w:rsidR="00764679" w:rsidRDefault="00764679" w:rsidP="00764679">
      <w:pPr>
        <w:ind w:firstLine="567"/>
        <w:jc w:val="both"/>
        <w:rPr>
          <w:rFonts w:ascii="Times New Roman" w:hAnsi="Times New Roman" w:cs="Times New Roman"/>
          <w:color w:val="000000" w:themeColor="text1"/>
          <w:sz w:val="24"/>
          <w:szCs w:val="24"/>
        </w:rPr>
      </w:pPr>
    </w:p>
    <w:p w14:paraId="1718F5CC" w14:textId="2E155B58" w:rsidR="00AC2B3F" w:rsidRPr="00496764" w:rsidRDefault="00764679" w:rsidP="00496764">
      <w:pPr>
        <w:pStyle w:val="Prrafodelista"/>
        <w:numPr>
          <w:ilvl w:val="0"/>
          <w:numId w:val="3"/>
        </w:numPr>
        <w:ind w:left="567" w:hanging="567"/>
        <w:jc w:val="center"/>
        <w:rPr>
          <w:rFonts w:ascii="Baskerville Old Face" w:hAnsi="Baskerville Old Face" w:cs="Times New Roman"/>
          <w:b/>
          <w:sz w:val="28"/>
          <w:szCs w:val="24"/>
        </w:rPr>
      </w:pPr>
      <w:r>
        <w:rPr>
          <w:rFonts w:ascii="Baskerville Old Face" w:hAnsi="Baskerville Old Face" w:cs="Times New Roman"/>
          <w:b/>
          <w:sz w:val="28"/>
          <w:szCs w:val="24"/>
        </w:rPr>
        <w:t>Metodología</w:t>
      </w:r>
      <w:r w:rsidR="00AC2B3F" w:rsidRPr="00496764">
        <w:rPr>
          <w:rFonts w:ascii="Baskerville Old Face" w:hAnsi="Baskerville Old Face" w:cs="Times New Roman"/>
          <w:b/>
          <w:sz w:val="28"/>
          <w:szCs w:val="24"/>
        </w:rPr>
        <w:t>.</w:t>
      </w:r>
    </w:p>
    <w:p w14:paraId="795FB35E" w14:textId="7E78A95E" w:rsidR="000663F4" w:rsidRPr="000663F4" w:rsidRDefault="00764679" w:rsidP="000663F4">
      <w:pPr>
        <w:jc w:val="both"/>
        <w:rPr>
          <w:rFonts w:ascii="Times New Roman" w:hAnsi="Times New Roman" w:cs="Times New Roman"/>
          <w:sz w:val="24"/>
          <w:szCs w:val="24"/>
        </w:rPr>
      </w:pPr>
      <w:r w:rsidRPr="00764679">
        <w:rPr>
          <w:rFonts w:ascii="Times New Roman" w:hAnsi="Times New Roman" w:cs="Times New Roman"/>
          <w:sz w:val="24"/>
          <w:szCs w:val="24"/>
        </w:rPr>
        <w:t>El marco metodológico de esta investigación parte desde el diseño de una matriz de categorización basados a los planteamientos en la formación inicial docente para la atención a la diversidad y las necesidades y demandas del estudiante como elemento central del cambio basada en el informe de Delors et al. (1997) y el Marco de Competencia Global PISA (2018)</w:t>
      </w:r>
      <w:r w:rsidR="000663F4" w:rsidRPr="000663F4">
        <w:rPr>
          <w:rFonts w:ascii="Times New Roman" w:hAnsi="Times New Roman" w:cs="Times New Roman"/>
          <w:sz w:val="24"/>
          <w:szCs w:val="24"/>
        </w:rPr>
        <w:t>.</w:t>
      </w:r>
    </w:p>
    <w:p w14:paraId="0A87A7E4" w14:textId="1B138EF2" w:rsidR="000663F4" w:rsidRDefault="00764679" w:rsidP="00764679">
      <w:pPr>
        <w:ind w:firstLine="567"/>
        <w:jc w:val="both"/>
        <w:rPr>
          <w:rFonts w:ascii="Times New Roman" w:hAnsi="Times New Roman" w:cs="Times New Roman"/>
          <w:sz w:val="24"/>
          <w:szCs w:val="24"/>
        </w:rPr>
      </w:pPr>
      <w:r w:rsidRPr="00764679">
        <w:rPr>
          <w:rFonts w:ascii="Times New Roman" w:hAnsi="Times New Roman" w:cs="Times New Roman"/>
          <w:sz w:val="24"/>
          <w:szCs w:val="24"/>
        </w:rPr>
        <w:t xml:space="preserve">Se dispuso un trabajo de campo que implicó entrevistar a una docente con amplia experiencia en la gestión del nivel superior y a la Directora General de un instituto pedagógico nacional del distrito de Surco. La técnica utilizada fue la entrevista que requirió la elaboración de una guía de </w:t>
      </w:r>
      <w:r w:rsidRPr="00764679">
        <w:rPr>
          <w:rFonts w:ascii="Times New Roman" w:hAnsi="Times New Roman" w:cs="Times New Roman"/>
          <w:sz w:val="24"/>
          <w:szCs w:val="24"/>
        </w:rPr>
        <w:lastRenderedPageBreak/>
        <w:t>entrevista, se realizó un consentimiento informado a las dos entrevistadas, se procedió a realizar la grabación, la trascripción y el proceso de la información según Troncoso y Amaya (2016). Finalmente, el procedimiento metodológico termina en una triangulación de los discursos. En esta fase se aplicó una técnica manual siguiendo las siguientes acciones: Los mensajes de cada entrevistado, la apertura de una matriz de síntesis y la organización de la información en otra matriz para hallar coherencia de los argumentos de ambas entrevistadas en la matriz para buscar las coherencias de ambas entrevistadas</w:t>
      </w:r>
      <w:r w:rsidR="000663F4" w:rsidRPr="000663F4">
        <w:rPr>
          <w:rFonts w:ascii="Times New Roman" w:hAnsi="Times New Roman" w:cs="Times New Roman"/>
          <w:sz w:val="24"/>
          <w:szCs w:val="24"/>
        </w:rPr>
        <w:t>.</w:t>
      </w:r>
    </w:p>
    <w:p w14:paraId="6BFE63AA" w14:textId="445802CC" w:rsidR="00764679" w:rsidRPr="00496764" w:rsidRDefault="00764679" w:rsidP="00764679">
      <w:pPr>
        <w:pStyle w:val="Prrafodelista"/>
        <w:numPr>
          <w:ilvl w:val="0"/>
          <w:numId w:val="3"/>
        </w:numPr>
        <w:ind w:left="567" w:hanging="567"/>
        <w:jc w:val="center"/>
        <w:rPr>
          <w:rFonts w:ascii="Baskerville Old Face" w:hAnsi="Baskerville Old Face" w:cs="Times New Roman"/>
          <w:b/>
          <w:sz w:val="28"/>
          <w:szCs w:val="24"/>
        </w:rPr>
      </w:pPr>
      <w:r>
        <w:rPr>
          <w:rFonts w:ascii="Baskerville Old Face" w:hAnsi="Baskerville Old Face" w:cs="Times New Roman"/>
          <w:b/>
          <w:sz w:val="28"/>
          <w:szCs w:val="24"/>
        </w:rPr>
        <w:t>Análisis y discusión</w:t>
      </w:r>
      <w:r w:rsidRPr="00496764">
        <w:rPr>
          <w:rFonts w:ascii="Baskerville Old Face" w:hAnsi="Baskerville Old Face" w:cs="Times New Roman"/>
          <w:b/>
          <w:sz w:val="28"/>
          <w:szCs w:val="24"/>
        </w:rPr>
        <w:t>.</w:t>
      </w:r>
    </w:p>
    <w:p w14:paraId="7F7026C5" w14:textId="7BFCCB92" w:rsidR="00764679" w:rsidRPr="00764679" w:rsidRDefault="00764679" w:rsidP="00764679">
      <w:pPr>
        <w:jc w:val="both"/>
        <w:rPr>
          <w:rFonts w:ascii="Baskerville Old Face" w:hAnsi="Baskerville Old Face" w:cs="Times New Roman"/>
          <w:b/>
          <w:sz w:val="24"/>
          <w:szCs w:val="24"/>
        </w:rPr>
      </w:pPr>
      <w:r w:rsidRPr="00764679">
        <w:rPr>
          <w:rFonts w:ascii="Baskerville Old Face" w:hAnsi="Baskerville Old Face" w:cs="Times New Roman"/>
          <w:b/>
          <w:sz w:val="24"/>
          <w:szCs w:val="24"/>
        </w:rPr>
        <w:t>El planeamiento en la formación inicial docente para la atención a la diversidad</w:t>
      </w:r>
    </w:p>
    <w:p w14:paraId="194259E3" w14:textId="17D70F5B" w:rsidR="00764679" w:rsidRDefault="00764679" w:rsidP="00764679">
      <w:pPr>
        <w:jc w:val="both"/>
        <w:rPr>
          <w:rFonts w:ascii="Times New Roman" w:hAnsi="Times New Roman" w:cs="Times New Roman"/>
          <w:sz w:val="24"/>
          <w:szCs w:val="24"/>
        </w:rPr>
      </w:pPr>
      <w:r w:rsidRPr="00764679">
        <w:rPr>
          <w:rFonts w:ascii="Times New Roman" w:hAnsi="Times New Roman" w:cs="Times New Roman"/>
          <w:sz w:val="24"/>
          <w:szCs w:val="24"/>
        </w:rPr>
        <w:t>El planeamiento es la primera función de la administración educativa y es relevante tomar en cuenta la estructura de todos sus elementos y trazar metas y objetivos</w:t>
      </w:r>
      <w:r w:rsidRPr="000663F4">
        <w:rPr>
          <w:rFonts w:ascii="Times New Roman" w:hAnsi="Times New Roman" w:cs="Times New Roman"/>
          <w:sz w:val="24"/>
          <w:szCs w:val="24"/>
        </w:rPr>
        <w:t>.</w:t>
      </w:r>
    </w:p>
    <w:p w14:paraId="2C5455F5" w14:textId="77777777" w:rsidR="00764679" w:rsidRPr="00764679" w:rsidRDefault="00764679" w:rsidP="00764679">
      <w:pPr>
        <w:spacing w:after="0" w:line="240" w:lineRule="auto"/>
        <w:ind w:left="567"/>
        <w:jc w:val="both"/>
        <w:rPr>
          <w:rFonts w:ascii="Times New Roman" w:eastAsia="Times New Roman" w:hAnsi="Times New Roman" w:cs="Times New Roman"/>
          <w:i/>
          <w:iCs/>
          <w:color w:val="000000" w:themeColor="text1"/>
          <w:sz w:val="24"/>
          <w:szCs w:val="24"/>
          <w:lang w:eastAsia="es-PE"/>
        </w:rPr>
      </w:pPr>
      <w:r w:rsidRPr="00764679">
        <w:rPr>
          <w:rFonts w:ascii="Times New Roman" w:eastAsia="Times New Roman" w:hAnsi="Times New Roman" w:cs="Times New Roman"/>
          <w:i/>
          <w:iCs/>
          <w:color w:val="000000" w:themeColor="text1"/>
          <w:sz w:val="24"/>
          <w:szCs w:val="24"/>
          <w:shd w:val="clear" w:color="auto" w:fill="FFFFFF"/>
          <w:lang w:eastAsia="es-PE"/>
        </w:rPr>
        <w:t>“El plan de estudio es un esquema estructurado (...) tienen sus mallas curriculares donde esta estructurados los cursos (...) en función a todos los logros trazados.</w:t>
      </w:r>
      <w:r w:rsidRPr="00764679">
        <w:rPr>
          <w:rFonts w:ascii="Times New Roman" w:eastAsia="Times New Roman" w:hAnsi="Times New Roman" w:cs="Times New Roman"/>
          <w:i/>
          <w:iCs/>
          <w:color w:val="000000" w:themeColor="text1"/>
          <w:sz w:val="24"/>
          <w:szCs w:val="24"/>
          <w:lang w:eastAsia="es-PE"/>
        </w:rPr>
        <w:t>” (E1).</w:t>
      </w:r>
    </w:p>
    <w:p w14:paraId="3A725A3E" w14:textId="77777777" w:rsidR="00764679" w:rsidRPr="00764679" w:rsidRDefault="00764679" w:rsidP="00764679">
      <w:pPr>
        <w:spacing w:after="0" w:line="240" w:lineRule="auto"/>
        <w:ind w:left="567"/>
        <w:jc w:val="both"/>
        <w:rPr>
          <w:rFonts w:ascii="Times New Roman" w:eastAsia="Times New Roman" w:hAnsi="Times New Roman" w:cs="Times New Roman"/>
          <w:i/>
          <w:iCs/>
          <w:color w:val="000000" w:themeColor="text1"/>
          <w:sz w:val="24"/>
          <w:szCs w:val="24"/>
          <w:lang w:eastAsia="es-PE"/>
        </w:rPr>
      </w:pPr>
    </w:p>
    <w:p w14:paraId="4FFCC5E1" w14:textId="77777777" w:rsidR="00764679" w:rsidRPr="00764679" w:rsidRDefault="00764679" w:rsidP="00764679">
      <w:pPr>
        <w:spacing w:after="0" w:line="240" w:lineRule="auto"/>
        <w:ind w:left="567"/>
        <w:jc w:val="both"/>
        <w:rPr>
          <w:rFonts w:ascii="Times New Roman" w:eastAsia="Times New Roman" w:hAnsi="Times New Roman" w:cs="Times New Roman"/>
          <w:i/>
          <w:iCs/>
          <w:color w:val="000000" w:themeColor="text1"/>
          <w:sz w:val="24"/>
          <w:szCs w:val="24"/>
          <w:lang w:eastAsia="es-PE"/>
        </w:rPr>
      </w:pPr>
      <w:r w:rsidRPr="00764679">
        <w:rPr>
          <w:rFonts w:ascii="Times New Roman" w:eastAsia="Times New Roman" w:hAnsi="Times New Roman" w:cs="Times New Roman"/>
          <w:i/>
          <w:iCs/>
          <w:color w:val="000000" w:themeColor="text1"/>
          <w:sz w:val="24"/>
          <w:szCs w:val="24"/>
          <w:lang w:eastAsia="es-PE"/>
        </w:rPr>
        <w:t>“El plan de estudio es la estructura de todo el planeamiento académico (...) tienen todas las áreas académicas (...) en función a la formación académica.” (E2).</w:t>
      </w:r>
    </w:p>
    <w:p w14:paraId="3074D30D" w14:textId="77777777" w:rsidR="00764679" w:rsidRPr="000663F4" w:rsidRDefault="00764679" w:rsidP="00764679">
      <w:pPr>
        <w:jc w:val="both"/>
        <w:rPr>
          <w:rFonts w:ascii="Times New Roman" w:hAnsi="Times New Roman" w:cs="Times New Roman"/>
          <w:sz w:val="24"/>
          <w:szCs w:val="24"/>
        </w:rPr>
      </w:pPr>
    </w:p>
    <w:p w14:paraId="398D9F96" w14:textId="77777777" w:rsidR="00764679" w:rsidRDefault="00764679" w:rsidP="00764679">
      <w:pPr>
        <w:ind w:firstLine="567"/>
        <w:jc w:val="both"/>
        <w:rPr>
          <w:rFonts w:ascii="Times New Roman" w:hAnsi="Times New Roman" w:cs="Times New Roman"/>
          <w:sz w:val="24"/>
          <w:szCs w:val="24"/>
        </w:rPr>
      </w:pPr>
      <w:r w:rsidRPr="00764679">
        <w:rPr>
          <w:rFonts w:ascii="Times New Roman" w:hAnsi="Times New Roman" w:cs="Times New Roman"/>
          <w:sz w:val="24"/>
          <w:szCs w:val="24"/>
        </w:rPr>
        <w:t xml:space="preserve">Al respecto, </w:t>
      </w:r>
      <w:proofErr w:type="spellStart"/>
      <w:r w:rsidRPr="00764679">
        <w:rPr>
          <w:rFonts w:ascii="Times New Roman" w:hAnsi="Times New Roman" w:cs="Times New Roman"/>
          <w:sz w:val="24"/>
          <w:szCs w:val="24"/>
        </w:rPr>
        <w:t>Huamani</w:t>
      </w:r>
      <w:proofErr w:type="spellEnd"/>
      <w:r w:rsidRPr="00764679">
        <w:rPr>
          <w:rFonts w:ascii="Times New Roman" w:hAnsi="Times New Roman" w:cs="Times New Roman"/>
          <w:sz w:val="24"/>
          <w:szCs w:val="24"/>
        </w:rPr>
        <w:t xml:space="preserve"> (2003) menciona que el planeamiento estratégico representa el punto de equilibrio entre los procesos analítico e intuitivito en nuestras organizaciones, tanto  interno como externamente, es decir que los cambios  deben darse en forma proactiva, flexible, medibles, sostenible y, sobre todo, que al evaluar las acciones propuestas en forma procesal será con una mirada más objetiva y constructiva, que con llevan a realizar  ajustes oportunos ante las necesidades que se vayan presentando los estudiantes.</w:t>
      </w:r>
      <w:r>
        <w:rPr>
          <w:rFonts w:ascii="Times New Roman" w:hAnsi="Times New Roman" w:cs="Times New Roman"/>
          <w:sz w:val="24"/>
          <w:szCs w:val="24"/>
        </w:rPr>
        <w:t xml:space="preserve"> </w:t>
      </w:r>
      <w:r w:rsidRPr="00764679">
        <w:rPr>
          <w:rFonts w:ascii="Times New Roman" w:hAnsi="Times New Roman" w:cs="Times New Roman"/>
          <w:sz w:val="24"/>
          <w:szCs w:val="24"/>
        </w:rPr>
        <w:t>Al respecto, Navarro et al. (2017) determinan en su investigación que los docentes miran a los alumnos como un todo, sin reconocer sus propias particularidades y ni atender sus necesidades específicas. Esto conlleva a no respetar sus diferencias y seguir manejando la educación como una estr</w:t>
      </w:r>
      <w:r>
        <w:rPr>
          <w:rFonts w:ascii="Times New Roman" w:hAnsi="Times New Roman" w:cs="Times New Roman"/>
          <w:sz w:val="24"/>
          <w:szCs w:val="24"/>
        </w:rPr>
        <w:t xml:space="preserve">uctura para todos. </w:t>
      </w:r>
      <w:proofErr w:type="spellStart"/>
      <w:r w:rsidRPr="00764679">
        <w:rPr>
          <w:rFonts w:ascii="Times New Roman" w:hAnsi="Times New Roman" w:cs="Times New Roman"/>
          <w:sz w:val="24"/>
          <w:szCs w:val="24"/>
        </w:rPr>
        <w:t>Duk</w:t>
      </w:r>
      <w:proofErr w:type="spellEnd"/>
      <w:r w:rsidRPr="00764679">
        <w:rPr>
          <w:rFonts w:ascii="Times New Roman" w:hAnsi="Times New Roman" w:cs="Times New Roman"/>
          <w:sz w:val="24"/>
          <w:szCs w:val="24"/>
        </w:rPr>
        <w:t xml:space="preserve"> y Loren (2010) sostienen que la planificación debe ser entendida como un proceso de toma de decisiones que se articula en torno a los componentes fundamentales del desarrollo curricular-qué, cómo y cuándo enseñar y evaluar- respondiendo de esta manera a las necesidades de aprendizaje y así alcanzar los logros de aprend</w:t>
      </w:r>
      <w:r>
        <w:rPr>
          <w:rFonts w:ascii="Times New Roman" w:hAnsi="Times New Roman" w:cs="Times New Roman"/>
          <w:sz w:val="24"/>
          <w:szCs w:val="24"/>
        </w:rPr>
        <w:t>izaje de todos los estudiantes.</w:t>
      </w:r>
    </w:p>
    <w:p w14:paraId="217F06F3" w14:textId="09301E3A" w:rsidR="00764679" w:rsidRDefault="00764679" w:rsidP="00764679">
      <w:pPr>
        <w:ind w:firstLine="567"/>
        <w:jc w:val="both"/>
        <w:rPr>
          <w:rFonts w:ascii="Times New Roman" w:hAnsi="Times New Roman" w:cs="Times New Roman"/>
          <w:sz w:val="24"/>
          <w:szCs w:val="24"/>
        </w:rPr>
      </w:pPr>
      <w:r w:rsidRPr="00764679">
        <w:rPr>
          <w:rFonts w:ascii="Times New Roman" w:hAnsi="Times New Roman" w:cs="Times New Roman"/>
          <w:sz w:val="24"/>
          <w:szCs w:val="24"/>
        </w:rPr>
        <w:t>Finalmente, el planeamiento académico bien estructurado desde la mirada de la gestión, asegurará la formación inicial docente en atención a la diversidad, por ello tiene que ser partícipe el gestor que tiene que ser el primero con este propósito</w:t>
      </w:r>
      <w:r w:rsidRPr="000663F4">
        <w:rPr>
          <w:rFonts w:ascii="Times New Roman" w:hAnsi="Times New Roman" w:cs="Times New Roman"/>
          <w:sz w:val="24"/>
          <w:szCs w:val="24"/>
        </w:rPr>
        <w:t>.</w:t>
      </w:r>
    </w:p>
    <w:p w14:paraId="125B144E" w14:textId="4E010147" w:rsidR="001A217D" w:rsidRPr="00764679" w:rsidRDefault="001A217D" w:rsidP="001A217D">
      <w:pPr>
        <w:jc w:val="both"/>
        <w:rPr>
          <w:rFonts w:ascii="Baskerville Old Face" w:hAnsi="Baskerville Old Face" w:cs="Times New Roman"/>
          <w:b/>
          <w:sz w:val="24"/>
          <w:szCs w:val="24"/>
        </w:rPr>
      </w:pPr>
      <w:r w:rsidRPr="001A217D">
        <w:rPr>
          <w:rFonts w:ascii="Baskerville Old Face" w:hAnsi="Baskerville Old Face" w:cs="Times New Roman"/>
          <w:b/>
          <w:sz w:val="24"/>
          <w:szCs w:val="24"/>
        </w:rPr>
        <w:t>Las necesidades y demandas del estudiante como elemento central del cambio</w:t>
      </w:r>
    </w:p>
    <w:p w14:paraId="4B26B646" w14:textId="1DC19DBF" w:rsidR="001A217D" w:rsidRPr="001A217D" w:rsidRDefault="001A217D" w:rsidP="001A217D">
      <w:pPr>
        <w:jc w:val="both"/>
        <w:rPr>
          <w:rFonts w:ascii="Times New Roman" w:hAnsi="Times New Roman" w:cs="Times New Roman"/>
          <w:sz w:val="24"/>
          <w:szCs w:val="24"/>
        </w:rPr>
      </w:pPr>
      <w:r w:rsidRPr="001A217D">
        <w:rPr>
          <w:rFonts w:ascii="Times New Roman" w:hAnsi="Times New Roman" w:cs="Times New Roman"/>
          <w:sz w:val="24"/>
          <w:szCs w:val="24"/>
        </w:rPr>
        <w:t>Es importante tomar en cuenta desde la gestión administrativa considerar al ser como fin de supremo</w:t>
      </w:r>
      <w:r w:rsidRPr="001A217D">
        <w:rPr>
          <w:rFonts w:ascii="Times New Roman" w:hAnsi="Times New Roman" w:cs="Times New Roman"/>
          <w:sz w:val="24"/>
          <w:szCs w:val="24"/>
        </w:rPr>
        <w:t>.</w:t>
      </w:r>
    </w:p>
    <w:p w14:paraId="61E8D518" w14:textId="77777777" w:rsidR="001A217D" w:rsidRPr="001A217D" w:rsidRDefault="001A217D" w:rsidP="001A217D">
      <w:pPr>
        <w:shd w:val="clear" w:color="auto" w:fill="FFFFFF"/>
        <w:spacing w:after="0" w:line="240" w:lineRule="auto"/>
        <w:ind w:left="709"/>
        <w:jc w:val="both"/>
        <w:rPr>
          <w:rFonts w:ascii="Times New Roman" w:eastAsia="Times New Roman" w:hAnsi="Times New Roman" w:cs="Times New Roman"/>
          <w:i/>
          <w:iCs/>
          <w:color w:val="000000" w:themeColor="text1"/>
          <w:lang w:eastAsia="es-PE"/>
        </w:rPr>
      </w:pPr>
      <w:r w:rsidRPr="001A217D">
        <w:rPr>
          <w:rFonts w:ascii="Times New Roman" w:eastAsia="Times New Roman" w:hAnsi="Times New Roman" w:cs="Times New Roman"/>
          <w:i/>
          <w:iCs/>
          <w:color w:val="000000" w:themeColor="text1"/>
          <w:shd w:val="clear" w:color="auto" w:fill="FFFFFF"/>
          <w:lang w:eastAsia="es-PE"/>
        </w:rPr>
        <w:t>“Se hacen los cambios y giros de acuerdo a los tiempos (...) de acuerdo al carisma del Sagrado Corazón (...) en función a las necesidades de los estudiantes.</w:t>
      </w:r>
      <w:r w:rsidRPr="001A217D">
        <w:rPr>
          <w:rFonts w:ascii="Times New Roman" w:eastAsia="Times New Roman" w:hAnsi="Times New Roman" w:cs="Times New Roman"/>
          <w:i/>
          <w:iCs/>
          <w:color w:val="000000" w:themeColor="text1"/>
          <w:lang w:eastAsia="es-PE"/>
        </w:rPr>
        <w:t>” (E1).</w:t>
      </w:r>
    </w:p>
    <w:p w14:paraId="1630EBE9" w14:textId="77777777" w:rsidR="001A217D" w:rsidRPr="001A217D" w:rsidRDefault="001A217D" w:rsidP="001A217D">
      <w:pPr>
        <w:shd w:val="clear" w:color="auto" w:fill="FFFFFF"/>
        <w:spacing w:after="0" w:line="240" w:lineRule="auto"/>
        <w:ind w:left="709"/>
        <w:jc w:val="both"/>
        <w:rPr>
          <w:rFonts w:ascii="Times New Roman" w:eastAsia="Times New Roman" w:hAnsi="Times New Roman" w:cs="Times New Roman"/>
          <w:i/>
          <w:iCs/>
          <w:color w:val="000000" w:themeColor="text1"/>
          <w:lang w:eastAsia="es-PE"/>
        </w:rPr>
      </w:pPr>
    </w:p>
    <w:p w14:paraId="55860AD9" w14:textId="3C43F593" w:rsidR="001A217D" w:rsidRDefault="001A217D" w:rsidP="001A217D">
      <w:pPr>
        <w:shd w:val="clear" w:color="auto" w:fill="FFFFFF"/>
        <w:spacing w:after="0" w:line="240" w:lineRule="auto"/>
        <w:ind w:left="709"/>
        <w:jc w:val="both"/>
        <w:rPr>
          <w:rFonts w:ascii="Times New Roman" w:eastAsia="Times New Roman" w:hAnsi="Times New Roman" w:cs="Times New Roman"/>
          <w:i/>
          <w:iCs/>
          <w:color w:val="000000" w:themeColor="text1"/>
          <w:lang w:eastAsia="es-PE"/>
        </w:rPr>
      </w:pPr>
      <w:r w:rsidRPr="001A217D">
        <w:rPr>
          <w:rFonts w:ascii="Times New Roman" w:eastAsia="Times New Roman" w:hAnsi="Times New Roman" w:cs="Times New Roman"/>
          <w:i/>
          <w:iCs/>
          <w:color w:val="000000" w:themeColor="text1"/>
          <w:lang w:eastAsia="es-PE"/>
        </w:rPr>
        <w:t>“Se hacen los cambios sí, pero para la atención a la diversidad (...) aún no se da el cambio (...) por ello urge replantear el plan de estudio.” (E2).</w:t>
      </w:r>
    </w:p>
    <w:p w14:paraId="2DCC7DA5" w14:textId="77777777" w:rsidR="001A217D" w:rsidRDefault="001A217D" w:rsidP="001A217D">
      <w:pPr>
        <w:ind w:firstLine="567"/>
        <w:jc w:val="both"/>
        <w:rPr>
          <w:rFonts w:ascii="Times New Roman" w:hAnsi="Times New Roman" w:cs="Times New Roman"/>
          <w:sz w:val="24"/>
          <w:szCs w:val="24"/>
        </w:rPr>
      </w:pPr>
    </w:p>
    <w:p w14:paraId="2CCA9AA4" w14:textId="1FB27E7B" w:rsidR="001A217D" w:rsidRPr="001A217D" w:rsidRDefault="001A217D" w:rsidP="001A217D">
      <w:pPr>
        <w:ind w:firstLine="567"/>
        <w:jc w:val="both"/>
        <w:rPr>
          <w:rFonts w:ascii="Times New Roman" w:hAnsi="Times New Roman" w:cs="Times New Roman"/>
          <w:sz w:val="24"/>
          <w:szCs w:val="24"/>
        </w:rPr>
      </w:pPr>
      <w:r w:rsidRPr="001A217D">
        <w:rPr>
          <w:rFonts w:ascii="Times New Roman" w:hAnsi="Times New Roman" w:cs="Times New Roman"/>
          <w:sz w:val="24"/>
          <w:szCs w:val="24"/>
        </w:rPr>
        <w:lastRenderedPageBreak/>
        <w:t>Al respecto en la Comisión Internacional sobre la educación a la Unesco (1996), plantea que la educación debe estar enfocada para el ser humano debe ser sostenible y solidario con un solo fin el de mejorar la calidad de vida de todas las personas, es decir un mundo que busca la igualdad de oportunidades.</w:t>
      </w:r>
      <w:r>
        <w:rPr>
          <w:rFonts w:ascii="Times New Roman" w:hAnsi="Times New Roman" w:cs="Times New Roman"/>
          <w:sz w:val="24"/>
          <w:szCs w:val="24"/>
        </w:rPr>
        <w:t xml:space="preserve"> </w:t>
      </w:r>
      <w:r w:rsidRPr="001A217D">
        <w:rPr>
          <w:rFonts w:ascii="Times New Roman" w:hAnsi="Times New Roman" w:cs="Times New Roman"/>
          <w:sz w:val="24"/>
          <w:szCs w:val="24"/>
        </w:rPr>
        <w:t xml:space="preserve">Por lo tanto, es necesario considerar que primero está la persona, ¿hasta qué punto estamos atendiendo estas necesidades que presentan nuestros estudiantes?, se debe tener en cuenta que debemos brindar las oportunidades para el logro de los aprendizajes y minimizar las barreras para la atención a la diversidad. Al respecto, </w:t>
      </w:r>
      <w:proofErr w:type="spellStart"/>
      <w:r w:rsidRPr="001A217D">
        <w:rPr>
          <w:rFonts w:ascii="Times New Roman" w:hAnsi="Times New Roman" w:cs="Times New Roman"/>
          <w:sz w:val="24"/>
          <w:szCs w:val="24"/>
        </w:rPr>
        <w:t>Diaz</w:t>
      </w:r>
      <w:proofErr w:type="spellEnd"/>
      <w:r w:rsidRPr="001A217D">
        <w:rPr>
          <w:rFonts w:ascii="Times New Roman" w:hAnsi="Times New Roman" w:cs="Times New Roman"/>
          <w:sz w:val="24"/>
          <w:szCs w:val="24"/>
        </w:rPr>
        <w:t xml:space="preserve"> y Van </w:t>
      </w:r>
      <w:proofErr w:type="spellStart"/>
      <w:r w:rsidRPr="001A217D">
        <w:rPr>
          <w:rFonts w:ascii="Times New Roman" w:hAnsi="Times New Roman" w:cs="Times New Roman"/>
          <w:sz w:val="24"/>
          <w:szCs w:val="24"/>
        </w:rPr>
        <w:t>Grinkel</w:t>
      </w:r>
      <w:proofErr w:type="spellEnd"/>
      <w:r w:rsidRPr="001A217D">
        <w:rPr>
          <w:rFonts w:ascii="Times New Roman" w:hAnsi="Times New Roman" w:cs="Times New Roman"/>
          <w:sz w:val="24"/>
          <w:szCs w:val="24"/>
        </w:rPr>
        <w:t xml:space="preserve"> (2006) sustentan que la educación no puede ser exitosa en cualquier contexto, es decir, no puede resolver por </w:t>
      </w:r>
      <w:r w:rsidRPr="001A217D">
        <w:rPr>
          <w:rFonts w:ascii="Times New Roman" w:hAnsi="Times New Roman" w:cs="Times New Roman"/>
          <w:sz w:val="24"/>
          <w:szCs w:val="24"/>
        </w:rPr>
        <w:t>sí</w:t>
      </w:r>
      <w:r w:rsidRPr="001A217D">
        <w:rPr>
          <w:rFonts w:ascii="Times New Roman" w:hAnsi="Times New Roman" w:cs="Times New Roman"/>
          <w:sz w:val="24"/>
          <w:szCs w:val="24"/>
        </w:rPr>
        <w:t xml:space="preserve"> sola la desigualdad de los sistemas educativos y mucho menos de la desigualdad en la sociedad.</w:t>
      </w:r>
    </w:p>
    <w:p w14:paraId="306184F0" w14:textId="1DAB0097" w:rsidR="001A217D" w:rsidRPr="001A217D" w:rsidRDefault="001A217D" w:rsidP="001A217D">
      <w:pPr>
        <w:ind w:firstLine="567"/>
        <w:jc w:val="both"/>
        <w:rPr>
          <w:rFonts w:ascii="Times New Roman" w:hAnsi="Times New Roman" w:cs="Times New Roman"/>
          <w:sz w:val="24"/>
          <w:szCs w:val="24"/>
        </w:rPr>
      </w:pPr>
      <w:r w:rsidRPr="001A217D">
        <w:rPr>
          <w:rFonts w:ascii="Times New Roman" w:hAnsi="Times New Roman" w:cs="Times New Roman"/>
          <w:sz w:val="24"/>
          <w:szCs w:val="24"/>
        </w:rPr>
        <w:t xml:space="preserve">Al respecto, Blanco (2000) plantea que seleccionar y organizar las situaciones educativas para lograr el mayor grado posible de participación y aprendizaje de todos los alumnos, implica pues romper con el enfoque homogeneizador donde todos los alumnos realizan la misma actividad de la misma forma, tiempo y con los mismos materiales. Barreda (2016) concluye que contar con un buen plan estratégico, es necesario, pero no es suficiente. También se requiere de otros factores determinantes, como son las personas de calidad, (especialmente directivos, docentes, y alumnos) propone pues que toda la escuela tiene que estar involucrada para poder lograr una gestión eficiente. Para </w:t>
      </w:r>
      <w:proofErr w:type="spellStart"/>
      <w:r w:rsidRPr="001A217D">
        <w:rPr>
          <w:rFonts w:ascii="Times New Roman" w:hAnsi="Times New Roman" w:cs="Times New Roman"/>
          <w:sz w:val="24"/>
          <w:szCs w:val="24"/>
        </w:rPr>
        <w:t>Duk</w:t>
      </w:r>
      <w:proofErr w:type="spellEnd"/>
      <w:r w:rsidRPr="001A217D">
        <w:rPr>
          <w:rFonts w:ascii="Times New Roman" w:hAnsi="Times New Roman" w:cs="Times New Roman"/>
          <w:sz w:val="24"/>
          <w:szCs w:val="24"/>
        </w:rPr>
        <w:t xml:space="preserve"> y Loren (2010) el fortalecimiento y renovación de la formación docente inicial y continua para la atención a la diversidad dados los desafíos que deben asumir los docentes de las escuelas comunes, como los educadores especiales, es decir asumir el reto en la diversidad para la búsqueda de una formación integra y en equidad.</w:t>
      </w:r>
    </w:p>
    <w:p w14:paraId="77107BFD" w14:textId="73DEB69A" w:rsidR="001A217D" w:rsidRDefault="001A217D" w:rsidP="001A217D">
      <w:pPr>
        <w:ind w:firstLine="567"/>
        <w:jc w:val="both"/>
        <w:rPr>
          <w:rFonts w:ascii="Times New Roman" w:hAnsi="Times New Roman" w:cs="Times New Roman"/>
          <w:sz w:val="24"/>
          <w:szCs w:val="24"/>
        </w:rPr>
      </w:pPr>
      <w:r w:rsidRPr="001A217D">
        <w:rPr>
          <w:rFonts w:ascii="Times New Roman" w:hAnsi="Times New Roman" w:cs="Times New Roman"/>
          <w:sz w:val="24"/>
          <w:szCs w:val="24"/>
        </w:rPr>
        <w:t xml:space="preserve">Finalmente, se puede precisar que se debe afrontar la desigualad educativa, siendo necesario de replantear las mallas curriculares, de las Instituciones de la educación Superior educativas las cuales respondan en la formación inicial docente, para atender a la </w:t>
      </w:r>
      <w:r>
        <w:rPr>
          <w:rFonts w:ascii="Times New Roman" w:hAnsi="Times New Roman" w:cs="Times New Roman"/>
          <w:sz w:val="24"/>
          <w:szCs w:val="24"/>
        </w:rPr>
        <w:t>diversidad en el grupo escolar</w:t>
      </w:r>
      <w:r w:rsidRPr="000663F4">
        <w:rPr>
          <w:rFonts w:ascii="Times New Roman" w:hAnsi="Times New Roman" w:cs="Times New Roman"/>
          <w:sz w:val="24"/>
          <w:szCs w:val="24"/>
        </w:rPr>
        <w:t>.</w:t>
      </w:r>
    </w:p>
    <w:p w14:paraId="7CD3EAE9" w14:textId="77777777" w:rsidR="00764679" w:rsidRDefault="00764679" w:rsidP="00764679">
      <w:pPr>
        <w:ind w:firstLine="567"/>
        <w:jc w:val="both"/>
        <w:rPr>
          <w:rFonts w:ascii="Times New Roman" w:hAnsi="Times New Roman" w:cs="Times New Roman"/>
          <w:sz w:val="24"/>
          <w:szCs w:val="24"/>
        </w:rPr>
      </w:pPr>
    </w:p>
    <w:p w14:paraId="55F18BD8" w14:textId="77777777" w:rsidR="00764679" w:rsidRPr="00496764" w:rsidRDefault="00764679" w:rsidP="00764679">
      <w:pPr>
        <w:pStyle w:val="Prrafodelista"/>
        <w:numPr>
          <w:ilvl w:val="0"/>
          <w:numId w:val="3"/>
        </w:numPr>
        <w:ind w:left="567" w:hanging="567"/>
        <w:jc w:val="center"/>
        <w:rPr>
          <w:rFonts w:ascii="Baskerville Old Face" w:hAnsi="Baskerville Old Face" w:cs="Times New Roman"/>
          <w:b/>
          <w:sz w:val="28"/>
          <w:szCs w:val="24"/>
        </w:rPr>
      </w:pPr>
      <w:r w:rsidRPr="00496764">
        <w:rPr>
          <w:rFonts w:ascii="Baskerville Old Face" w:hAnsi="Baskerville Old Face" w:cs="Times New Roman"/>
          <w:b/>
          <w:sz w:val="28"/>
          <w:szCs w:val="24"/>
        </w:rPr>
        <w:t>Conclusiones.</w:t>
      </w:r>
    </w:p>
    <w:p w14:paraId="2E8EB416" w14:textId="0DFB1DEE" w:rsidR="00764679" w:rsidRPr="000663F4" w:rsidRDefault="001A217D" w:rsidP="00764679">
      <w:pPr>
        <w:jc w:val="both"/>
        <w:rPr>
          <w:rFonts w:ascii="Times New Roman" w:hAnsi="Times New Roman" w:cs="Times New Roman"/>
          <w:sz w:val="24"/>
          <w:szCs w:val="24"/>
        </w:rPr>
      </w:pPr>
      <w:r w:rsidRPr="001A217D">
        <w:rPr>
          <w:rFonts w:ascii="Times New Roman" w:hAnsi="Times New Roman" w:cs="Times New Roman"/>
          <w:sz w:val="24"/>
          <w:szCs w:val="24"/>
        </w:rPr>
        <w:t xml:space="preserve">Para lograr respuesta del cambio en la formación inicial docente para la atención a la diversidad se considera necesario replantear el currículo de las universidades e instituciones de formación inicial docente esta tiene que ser liderada por sus rectores o directores. Es una emergencia, que los docentes en formación deben estar preparados para atender a la </w:t>
      </w:r>
      <w:r>
        <w:rPr>
          <w:rFonts w:ascii="Times New Roman" w:hAnsi="Times New Roman" w:cs="Times New Roman"/>
          <w:sz w:val="24"/>
          <w:szCs w:val="24"/>
        </w:rPr>
        <w:t>d</w:t>
      </w:r>
      <w:r w:rsidRPr="001A217D">
        <w:rPr>
          <w:rFonts w:ascii="Times New Roman" w:hAnsi="Times New Roman" w:cs="Times New Roman"/>
          <w:sz w:val="24"/>
          <w:szCs w:val="24"/>
        </w:rPr>
        <w:t>iversidad, tomando en cuenta que el objetivo principal es el de trasformar el sistema educativo nacional en una institución igualitaria y equitativa respetando la diversidad bajo los enfoques de inclusión, derecho, interculturalidad y género, asegurando que se tiene que mirar a la escuela en una casa abierta con igualdad de oportunidades y recibiendo una atención de calidad</w:t>
      </w:r>
      <w:r w:rsidR="00764679" w:rsidRPr="000663F4">
        <w:rPr>
          <w:rFonts w:ascii="Times New Roman" w:hAnsi="Times New Roman" w:cs="Times New Roman"/>
          <w:sz w:val="24"/>
          <w:szCs w:val="24"/>
        </w:rPr>
        <w:t>.</w:t>
      </w:r>
    </w:p>
    <w:p w14:paraId="74A3C9B6" w14:textId="77777777" w:rsidR="000663F4" w:rsidRDefault="000663F4" w:rsidP="00AC2B3F">
      <w:pPr>
        <w:rPr>
          <w:rFonts w:ascii="Baskerville Old Face" w:hAnsi="Baskerville Old Face" w:cs="Times New Roman"/>
          <w:b/>
          <w:sz w:val="28"/>
          <w:szCs w:val="24"/>
        </w:rPr>
      </w:pPr>
    </w:p>
    <w:p w14:paraId="2B0BC71C" w14:textId="77777777" w:rsidR="001A217D" w:rsidRDefault="001A217D" w:rsidP="00AC2B3F">
      <w:pPr>
        <w:rPr>
          <w:rFonts w:ascii="Baskerville Old Face" w:hAnsi="Baskerville Old Face" w:cs="Times New Roman"/>
          <w:b/>
          <w:sz w:val="28"/>
          <w:szCs w:val="24"/>
        </w:rPr>
      </w:pPr>
    </w:p>
    <w:p w14:paraId="7DE2567C" w14:textId="77777777" w:rsidR="001A217D" w:rsidRDefault="001A217D" w:rsidP="00AC2B3F">
      <w:pPr>
        <w:rPr>
          <w:rFonts w:ascii="Baskerville Old Face" w:hAnsi="Baskerville Old Face" w:cs="Times New Roman"/>
          <w:b/>
          <w:sz w:val="28"/>
          <w:szCs w:val="24"/>
        </w:rPr>
      </w:pPr>
    </w:p>
    <w:p w14:paraId="6F1CC0AA" w14:textId="77777777" w:rsidR="001A217D" w:rsidRDefault="001A217D" w:rsidP="00AC2B3F">
      <w:pPr>
        <w:rPr>
          <w:rFonts w:ascii="Baskerville Old Face" w:hAnsi="Baskerville Old Face" w:cs="Times New Roman"/>
          <w:b/>
          <w:sz w:val="28"/>
          <w:szCs w:val="24"/>
        </w:rPr>
      </w:pPr>
    </w:p>
    <w:p w14:paraId="3D183012" w14:textId="77777777" w:rsidR="001A217D" w:rsidRDefault="001A217D" w:rsidP="00AC2B3F">
      <w:pPr>
        <w:rPr>
          <w:rFonts w:ascii="Baskerville Old Face" w:hAnsi="Baskerville Old Face" w:cs="Times New Roman"/>
          <w:b/>
          <w:sz w:val="28"/>
          <w:szCs w:val="24"/>
        </w:rPr>
      </w:pPr>
    </w:p>
    <w:p w14:paraId="4DA9F850" w14:textId="77777777" w:rsidR="00496764" w:rsidRDefault="00496764" w:rsidP="00AC2B3F">
      <w:pPr>
        <w:rPr>
          <w:rFonts w:ascii="Baskerville Old Face" w:hAnsi="Baskerville Old Face" w:cs="Times New Roman"/>
          <w:b/>
          <w:sz w:val="28"/>
          <w:szCs w:val="24"/>
        </w:rPr>
      </w:pPr>
    </w:p>
    <w:p w14:paraId="1F6BA02E" w14:textId="6153B130" w:rsidR="003C6975" w:rsidRPr="009145FA" w:rsidRDefault="003C6975" w:rsidP="00496764">
      <w:pPr>
        <w:pStyle w:val="Prrafodelista"/>
        <w:numPr>
          <w:ilvl w:val="0"/>
          <w:numId w:val="3"/>
        </w:numPr>
        <w:spacing w:after="0" w:line="240" w:lineRule="atLeast"/>
        <w:ind w:left="567" w:hanging="567"/>
        <w:jc w:val="center"/>
        <w:rPr>
          <w:rFonts w:ascii="Baskerville Old Face" w:hAnsi="Baskerville Old Face" w:cs="Times New Roman"/>
          <w:b/>
          <w:sz w:val="24"/>
          <w:szCs w:val="24"/>
        </w:rPr>
      </w:pPr>
      <w:r w:rsidRPr="009145FA">
        <w:rPr>
          <w:rFonts w:ascii="Baskerville Old Face" w:hAnsi="Baskerville Old Face" w:cs="Times New Roman"/>
          <w:b/>
          <w:sz w:val="24"/>
          <w:szCs w:val="24"/>
        </w:rPr>
        <w:lastRenderedPageBreak/>
        <w:t>Referencias.</w:t>
      </w:r>
    </w:p>
    <w:p w14:paraId="62E86951" w14:textId="77777777" w:rsidR="0059132C" w:rsidRPr="0059132C" w:rsidRDefault="0059132C" w:rsidP="009145FA">
      <w:pPr>
        <w:pStyle w:val="NormalWeb"/>
        <w:spacing w:before="0" w:after="0" w:line="240" w:lineRule="atLeast"/>
        <w:ind w:left="567" w:hanging="567"/>
        <w:jc w:val="both"/>
        <w:rPr>
          <w:rStyle w:val="Ninguno"/>
          <w:rFonts w:ascii="Times" w:hAnsi="Times"/>
          <w:sz w:val="20"/>
          <w:szCs w:val="20"/>
          <w:lang w:val="es-PE"/>
        </w:rPr>
      </w:pPr>
    </w:p>
    <w:p w14:paraId="4B8C316C" w14:textId="22613EFA" w:rsidR="001A217D" w:rsidRPr="001A217D" w:rsidRDefault="001A217D" w:rsidP="001A217D">
      <w:pPr>
        <w:spacing w:after="0" w:line="240" w:lineRule="auto"/>
        <w:ind w:left="567" w:hanging="567"/>
        <w:jc w:val="both"/>
        <w:rPr>
          <w:rFonts w:ascii="Times New Roman" w:eastAsia="Times New Roman" w:hAnsi="Times New Roman" w:cs="Times New Roman"/>
          <w:color w:val="000000" w:themeColor="text1"/>
          <w:sz w:val="24"/>
          <w:szCs w:val="24"/>
          <w:shd w:val="clear" w:color="auto" w:fill="FFFFFF"/>
          <w:lang w:eastAsia="es-PE"/>
        </w:rPr>
      </w:pPr>
      <w:r w:rsidRPr="001A217D">
        <w:rPr>
          <w:rFonts w:ascii="Times New Roman" w:eastAsia="Times New Roman" w:hAnsi="Times New Roman" w:cs="Times New Roman"/>
          <w:sz w:val="24"/>
          <w:szCs w:val="24"/>
          <w:lang w:eastAsia="es-PE"/>
        </w:rPr>
        <w:t xml:space="preserve">Barreda, H.V. (2016). </w:t>
      </w:r>
      <w:r w:rsidRPr="001A217D">
        <w:rPr>
          <w:rFonts w:ascii="Times New Roman" w:eastAsia="Times New Roman" w:hAnsi="Times New Roman" w:cs="Times New Roman"/>
          <w:bCs/>
          <w:kern w:val="36"/>
          <w:sz w:val="24"/>
          <w:szCs w:val="24"/>
          <w:lang w:eastAsia="es-PE"/>
        </w:rPr>
        <w:t xml:space="preserve">Planeamiento Estratégico en Universidades de América Latina. </w:t>
      </w:r>
      <w:proofErr w:type="spellStart"/>
      <w:r w:rsidRPr="001A217D">
        <w:rPr>
          <w:rFonts w:ascii="Times New Roman" w:eastAsia="Times New Roman" w:hAnsi="Times New Roman" w:cs="Times New Roman"/>
          <w:bCs/>
          <w:i/>
          <w:kern w:val="36"/>
          <w:sz w:val="24"/>
          <w:szCs w:val="24"/>
          <w:lang w:eastAsia="es-PE"/>
        </w:rPr>
        <w:t>Gestão</w:t>
      </w:r>
      <w:proofErr w:type="spellEnd"/>
      <w:r w:rsidRPr="001A217D">
        <w:rPr>
          <w:rFonts w:ascii="Times New Roman" w:eastAsia="Times New Roman" w:hAnsi="Times New Roman" w:cs="Times New Roman"/>
          <w:bCs/>
          <w:i/>
          <w:kern w:val="36"/>
          <w:sz w:val="24"/>
          <w:szCs w:val="24"/>
          <w:lang w:eastAsia="es-PE"/>
        </w:rPr>
        <w:t xml:space="preserve"> </w:t>
      </w:r>
      <w:proofErr w:type="spellStart"/>
      <w:r w:rsidRPr="001A217D">
        <w:rPr>
          <w:rFonts w:ascii="Times New Roman" w:eastAsia="Times New Roman" w:hAnsi="Times New Roman" w:cs="Times New Roman"/>
          <w:bCs/>
          <w:i/>
          <w:kern w:val="36"/>
          <w:sz w:val="24"/>
          <w:szCs w:val="24"/>
          <w:lang w:eastAsia="es-PE"/>
        </w:rPr>
        <w:t>Universitária</w:t>
      </w:r>
      <w:proofErr w:type="spellEnd"/>
      <w:r w:rsidRPr="001A217D">
        <w:rPr>
          <w:rFonts w:ascii="Times New Roman" w:eastAsia="Times New Roman" w:hAnsi="Times New Roman" w:cs="Times New Roman"/>
          <w:bCs/>
          <w:i/>
          <w:kern w:val="36"/>
          <w:sz w:val="24"/>
          <w:szCs w:val="24"/>
          <w:lang w:eastAsia="es-PE"/>
        </w:rPr>
        <w:t xml:space="preserve"> </w:t>
      </w:r>
      <w:proofErr w:type="spellStart"/>
      <w:r w:rsidRPr="001A217D">
        <w:rPr>
          <w:rFonts w:ascii="Times New Roman" w:eastAsia="Times New Roman" w:hAnsi="Times New Roman" w:cs="Times New Roman"/>
          <w:bCs/>
          <w:i/>
          <w:kern w:val="36"/>
          <w:sz w:val="24"/>
          <w:szCs w:val="24"/>
          <w:lang w:eastAsia="es-PE"/>
        </w:rPr>
        <w:t>na</w:t>
      </w:r>
      <w:proofErr w:type="spellEnd"/>
      <w:r w:rsidRPr="001A217D">
        <w:rPr>
          <w:rFonts w:ascii="Times New Roman" w:eastAsia="Times New Roman" w:hAnsi="Times New Roman" w:cs="Times New Roman"/>
          <w:bCs/>
          <w:i/>
          <w:kern w:val="36"/>
          <w:sz w:val="24"/>
          <w:szCs w:val="24"/>
          <w:lang w:eastAsia="es-PE"/>
        </w:rPr>
        <w:t xml:space="preserve"> América Latina</w:t>
      </w:r>
      <w:r w:rsidRPr="001A217D">
        <w:rPr>
          <w:rFonts w:ascii="Times New Roman" w:hAnsi="Times New Roman" w:cs="Times New Roman"/>
          <w:sz w:val="24"/>
          <w:szCs w:val="24"/>
        </w:rPr>
        <w:t>, 9(1), 257-277</w:t>
      </w:r>
      <w:r>
        <w:rPr>
          <w:rFonts w:ascii="Times New Roman" w:hAnsi="Times New Roman" w:cs="Times New Roman"/>
          <w:sz w:val="24"/>
          <w:szCs w:val="24"/>
        </w:rPr>
        <w:t xml:space="preserve">. </w:t>
      </w:r>
      <w:hyperlink r:id="rId13" w:history="1">
        <w:r w:rsidRPr="001A217D">
          <w:rPr>
            <w:rStyle w:val="Hipervnculo"/>
            <w:rFonts w:ascii="Times New Roman" w:eastAsia="Times New Roman" w:hAnsi="Times New Roman" w:cs="Times New Roman"/>
            <w:sz w:val="24"/>
            <w:szCs w:val="24"/>
            <w:shd w:val="clear" w:color="auto" w:fill="FFFFFF"/>
            <w:lang w:eastAsia="es-PE"/>
          </w:rPr>
          <w:t>http://dx.doi.org/10.5007/1983-4535.2016v9n1p257</w:t>
        </w:r>
      </w:hyperlink>
    </w:p>
    <w:p w14:paraId="23F7EB2A" w14:textId="2942D84C" w:rsidR="001A217D" w:rsidRPr="001A217D" w:rsidRDefault="001A217D" w:rsidP="001A217D">
      <w:pPr>
        <w:spacing w:after="0" w:line="240" w:lineRule="auto"/>
        <w:ind w:left="567" w:hanging="567"/>
        <w:rPr>
          <w:rStyle w:val="Hipervnculo"/>
          <w:rFonts w:ascii="Times New Roman" w:eastAsia="Times New Roman" w:hAnsi="Times New Roman" w:cs="Times New Roman"/>
          <w:sz w:val="24"/>
          <w:szCs w:val="24"/>
          <w:lang w:eastAsia="es-PE"/>
        </w:rPr>
      </w:pPr>
      <w:proofErr w:type="spellStart"/>
      <w:r w:rsidRPr="001A217D">
        <w:rPr>
          <w:rFonts w:ascii="Times New Roman" w:eastAsia="Times New Roman" w:hAnsi="Times New Roman" w:cs="Times New Roman"/>
          <w:sz w:val="24"/>
          <w:szCs w:val="24"/>
          <w:lang w:eastAsia="es-PE"/>
        </w:rPr>
        <w:t>Coll</w:t>
      </w:r>
      <w:proofErr w:type="spellEnd"/>
      <w:r w:rsidRPr="001A217D">
        <w:rPr>
          <w:rFonts w:ascii="Times New Roman" w:eastAsia="Times New Roman" w:hAnsi="Times New Roman" w:cs="Times New Roman"/>
          <w:sz w:val="24"/>
          <w:szCs w:val="24"/>
          <w:lang w:eastAsia="es-PE"/>
        </w:rPr>
        <w:t xml:space="preserve">, C. (1988) </w:t>
      </w:r>
      <w:r w:rsidRPr="001A217D">
        <w:rPr>
          <w:rFonts w:ascii="Times New Roman" w:hAnsi="Times New Roman" w:cs="Times New Roman"/>
          <w:color w:val="333333"/>
          <w:sz w:val="24"/>
          <w:szCs w:val="24"/>
        </w:rPr>
        <w:t xml:space="preserve">Significado y sentido en el </w:t>
      </w:r>
      <w:r w:rsidRPr="001A217D">
        <w:rPr>
          <w:rFonts w:ascii="Times New Roman" w:hAnsi="Times New Roman" w:cs="Times New Roman"/>
          <w:color w:val="000000" w:themeColor="text1"/>
          <w:sz w:val="24"/>
          <w:szCs w:val="24"/>
        </w:rPr>
        <w:t xml:space="preserve">aprendizaje escolar.  </w:t>
      </w:r>
      <w:hyperlink r:id="rId14" w:history="1">
        <w:r w:rsidRPr="001A217D">
          <w:rPr>
            <w:rFonts w:ascii="Times New Roman" w:eastAsia="Times New Roman" w:hAnsi="Times New Roman" w:cs="Times New Roman"/>
            <w:i/>
            <w:color w:val="000000" w:themeColor="text1"/>
            <w:sz w:val="24"/>
            <w:szCs w:val="24"/>
            <w:bdr w:val="none" w:sz="0" w:space="0" w:color="auto" w:frame="1"/>
            <w:lang w:val="en-US" w:eastAsia="es-PE"/>
          </w:rPr>
          <w:t>Journal for the Study of Education and Development, Infancia y Aprendizaje</w:t>
        </w:r>
      </w:hyperlink>
      <w:r w:rsidRPr="001A217D">
        <w:rPr>
          <w:rFonts w:ascii="Times New Roman" w:hAnsi="Times New Roman" w:cs="Times New Roman"/>
          <w:color w:val="000000" w:themeColor="text1"/>
          <w:sz w:val="24"/>
          <w:szCs w:val="24"/>
          <w:lang w:val="en-US"/>
        </w:rPr>
        <w:t>, 131-142</w:t>
      </w:r>
      <w:r>
        <w:rPr>
          <w:rFonts w:ascii="Times New Roman" w:hAnsi="Times New Roman" w:cs="Times New Roman"/>
          <w:color w:val="000000"/>
          <w:sz w:val="24"/>
          <w:szCs w:val="24"/>
          <w:lang w:val="en-US"/>
        </w:rPr>
        <w:t xml:space="preserve">. </w:t>
      </w:r>
      <w:hyperlink r:id="rId15" w:history="1">
        <w:r w:rsidRPr="001A217D">
          <w:rPr>
            <w:rStyle w:val="Hipervnculo"/>
            <w:rFonts w:ascii="Times New Roman" w:eastAsia="Times New Roman" w:hAnsi="Times New Roman" w:cs="Times New Roman"/>
            <w:sz w:val="24"/>
            <w:szCs w:val="24"/>
            <w:lang w:eastAsia="es-PE"/>
          </w:rPr>
          <w:t>https://dialnet.unirioja.es/servlet/articulo?codigo=48298</w:t>
        </w:r>
      </w:hyperlink>
    </w:p>
    <w:p w14:paraId="5EB2FDEA" w14:textId="59D4DCBD" w:rsidR="001A217D" w:rsidRPr="001A217D" w:rsidRDefault="001A217D" w:rsidP="001A217D">
      <w:pPr>
        <w:spacing w:after="0" w:line="240" w:lineRule="auto"/>
        <w:ind w:left="567" w:hanging="567"/>
        <w:rPr>
          <w:rFonts w:ascii="Times New Roman" w:hAnsi="Times New Roman" w:cs="Times New Roman"/>
          <w:color w:val="000000"/>
          <w:sz w:val="24"/>
          <w:szCs w:val="24"/>
        </w:rPr>
      </w:pPr>
      <w:proofErr w:type="spellStart"/>
      <w:r w:rsidRPr="001A217D">
        <w:rPr>
          <w:rStyle w:val="estilo24"/>
          <w:rFonts w:ascii="Times New Roman" w:hAnsi="Times New Roman" w:cs="Times New Roman"/>
          <w:color w:val="000000" w:themeColor="text1"/>
          <w:sz w:val="24"/>
          <w:szCs w:val="24"/>
        </w:rPr>
        <w:t>Duk</w:t>
      </w:r>
      <w:proofErr w:type="spellEnd"/>
      <w:r w:rsidRPr="001A217D">
        <w:rPr>
          <w:rStyle w:val="estilo24"/>
          <w:rFonts w:ascii="Times New Roman" w:hAnsi="Times New Roman" w:cs="Times New Roman"/>
          <w:color w:val="000000" w:themeColor="text1"/>
          <w:sz w:val="24"/>
          <w:szCs w:val="24"/>
        </w:rPr>
        <w:t>, C. y Loren, C. (2010). Flexibilización del currículum para atender la diversidad. </w:t>
      </w:r>
      <w:r w:rsidRPr="001A217D">
        <w:rPr>
          <w:rStyle w:val="nfasis"/>
          <w:rFonts w:ascii="Times New Roman" w:hAnsi="Times New Roman" w:cs="Times New Roman"/>
          <w:color w:val="000000" w:themeColor="text1"/>
          <w:sz w:val="24"/>
          <w:szCs w:val="24"/>
        </w:rPr>
        <w:t>Revista Latinoamericana de Educación Inclusiva,</w:t>
      </w:r>
      <w:r w:rsidRPr="001A217D">
        <w:rPr>
          <w:rFonts w:ascii="Times New Roman" w:hAnsi="Times New Roman" w:cs="Times New Roman"/>
          <w:color w:val="000000" w:themeColor="text1"/>
          <w:sz w:val="21"/>
          <w:szCs w:val="21"/>
          <w:shd w:val="clear" w:color="auto" w:fill="FFFFFF"/>
        </w:rPr>
        <w:t> </w:t>
      </w:r>
      <w:r w:rsidRPr="001A217D">
        <w:rPr>
          <w:rStyle w:val="nfasis"/>
          <w:rFonts w:ascii="Times New Roman" w:hAnsi="Times New Roman" w:cs="Times New Roman"/>
          <w:bCs/>
          <w:color w:val="000000" w:themeColor="text1"/>
          <w:sz w:val="21"/>
          <w:szCs w:val="21"/>
          <w:shd w:val="clear" w:color="auto" w:fill="FFFFFF"/>
        </w:rPr>
        <w:t>4</w:t>
      </w:r>
      <w:r w:rsidRPr="001A217D">
        <w:rPr>
          <w:rFonts w:ascii="Times New Roman" w:hAnsi="Times New Roman" w:cs="Times New Roman"/>
          <w:color w:val="000000" w:themeColor="text1"/>
          <w:sz w:val="21"/>
          <w:szCs w:val="21"/>
          <w:shd w:val="clear" w:color="auto" w:fill="FFFFFF"/>
        </w:rPr>
        <w:t>(</w:t>
      </w:r>
      <w:r w:rsidRPr="001A217D">
        <w:rPr>
          <w:rStyle w:val="nfasis"/>
          <w:rFonts w:ascii="Times New Roman" w:hAnsi="Times New Roman" w:cs="Times New Roman"/>
          <w:bCs/>
          <w:color w:val="000000" w:themeColor="text1"/>
          <w:sz w:val="21"/>
          <w:szCs w:val="21"/>
          <w:shd w:val="clear" w:color="auto" w:fill="FFFFFF"/>
        </w:rPr>
        <w:t>1</w:t>
      </w:r>
      <w:r w:rsidRPr="001A217D">
        <w:rPr>
          <w:rFonts w:ascii="Times New Roman" w:hAnsi="Times New Roman" w:cs="Times New Roman"/>
          <w:color w:val="000000" w:themeColor="text1"/>
          <w:sz w:val="21"/>
          <w:szCs w:val="21"/>
          <w:shd w:val="clear" w:color="auto" w:fill="FFFFFF"/>
        </w:rPr>
        <w:t>), 187-210.</w:t>
      </w:r>
      <w:r w:rsidRPr="001A217D">
        <w:rPr>
          <w:rStyle w:val="nfasis"/>
          <w:rFonts w:ascii="Times New Roman" w:hAnsi="Times New Roman" w:cs="Times New Roman"/>
          <w:color w:val="000000" w:themeColor="text1"/>
          <w:sz w:val="24"/>
          <w:szCs w:val="24"/>
        </w:rPr>
        <w:t xml:space="preserve"> </w:t>
      </w:r>
      <w:hyperlink r:id="rId16" w:history="1">
        <w:r w:rsidRPr="001A217D">
          <w:rPr>
            <w:rStyle w:val="Hipervnculo"/>
            <w:rFonts w:ascii="Times New Roman" w:eastAsia="Times New Roman" w:hAnsi="Times New Roman" w:cs="Times New Roman"/>
            <w:sz w:val="24"/>
            <w:szCs w:val="24"/>
            <w:lang w:eastAsia="es-PE"/>
          </w:rPr>
          <w:t>http://www.rinace.net/rlei/numeros/vol4-num1/art9.html</w:t>
        </w:r>
      </w:hyperlink>
    </w:p>
    <w:p w14:paraId="35DBD888" w14:textId="77777777" w:rsidR="001A217D" w:rsidRPr="001A217D" w:rsidRDefault="001A217D" w:rsidP="001A217D">
      <w:pPr>
        <w:spacing w:after="0" w:line="240" w:lineRule="auto"/>
        <w:ind w:left="567" w:hanging="567"/>
        <w:rPr>
          <w:rFonts w:ascii="Times New Roman" w:eastAsia="Times New Roman" w:hAnsi="Times New Roman" w:cs="Times New Roman"/>
          <w:sz w:val="24"/>
          <w:szCs w:val="24"/>
          <w:lang w:eastAsia="es-PE"/>
        </w:rPr>
      </w:pPr>
      <w:r w:rsidRPr="001A217D">
        <w:rPr>
          <w:rFonts w:ascii="Times New Roman" w:eastAsia="Times New Roman" w:hAnsi="Times New Roman" w:cs="Times New Roman"/>
          <w:sz w:val="24"/>
          <w:szCs w:val="24"/>
          <w:lang w:eastAsia="es-PE"/>
        </w:rPr>
        <w:t xml:space="preserve">Declaración de </w:t>
      </w:r>
      <w:proofErr w:type="spellStart"/>
      <w:r w:rsidRPr="001A217D">
        <w:rPr>
          <w:rFonts w:ascii="Times New Roman" w:eastAsia="Times New Roman" w:hAnsi="Times New Roman" w:cs="Times New Roman"/>
          <w:sz w:val="24"/>
          <w:szCs w:val="24"/>
          <w:lang w:eastAsia="es-PE"/>
        </w:rPr>
        <w:t>Incheón</w:t>
      </w:r>
      <w:proofErr w:type="spellEnd"/>
      <w:r w:rsidRPr="001A217D">
        <w:rPr>
          <w:rFonts w:ascii="Times New Roman" w:eastAsia="Times New Roman" w:hAnsi="Times New Roman" w:cs="Times New Roman"/>
          <w:sz w:val="24"/>
          <w:szCs w:val="24"/>
          <w:lang w:eastAsia="es-PE"/>
        </w:rPr>
        <w:t xml:space="preserve"> (2015). Hacia Una Educación Inclusiva y de Calidad.</w:t>
      </w:r>
      <w:r>
        <w:rPr>
          <w:rFonts w:ascii="Times New Roman" w:eastAsia="Times New Roman" w:hAnsi="Times New Roman" w:cs="Times New Roman"/>
          <w:sz w:val="24"/>
          <w:szCs w:val="24"/>
          <w:lang w:eastAsia="es-PE"/>
        </w:rPr>
        <w:fldChar w:fldCharType="begin"/>
      </w:r>
      <w:r>
        <w:rPr>
          <w:rFonts w:ascii="Times New Roman" w:eastAsia="Times New Roman" w:hAnsi="Times New Roman" w:cs="Times New Roman"/>
          <w:sz w:val="24"/>
          <w:szCs w:val="24"/>
          <w:lang w:eastAsia="es-PE"/>
        </w:rPr>
        <w:instrText xml:space="preserve"> HYPERLINK " </w:instrText>
      </w:r>
      <w:r w:rsidRPr="001A217D">
        <w:rPr>
          <w:rFonts w:ascii="Times New Roman" w:eastAsia="Times New Roman" w:hAnsi="Times New Roman" w:cs="Times New Roman"/>
          <w:sz w:val="24"/>
          <w:szCs w:val="24"/>
          <w:shd w:val="clear" w:color="auto" w:fill="FFFFFF"/>
          <w:lang w:eastAsia="es-PE"/>
        </w:rPr>
        <w:instrText>http://equidadparalainfancia.org </w:instrText>
      </w:r>
    </w:p>
    <w:p w14:paraId="4E0EA250" w14:textId="77777777" w:rsidR="001A217D" w:rsidRPr="00926932" w:rsidRDefault="001A217D" w:rsidP="001A217D">
      <w:pPr>
        <w:spacing w:after="0" w:line="240" w:lineRule="auto"/>
        <w:ind w:left="567" w:hanging="567"/>
        <w:rPr>
          <w:rStyle w:val="Hipervnculo"/>
          <w:rFonts w:ascii="Times New Roman" w:eastAsia="Times New Roman" w:hAnsi="Times New Roman" w:cs="Times New Roman"/>
          <w:sz w:val="24"/>
          <w:szCs w:val="24"/>
          <w:lang w:eastAsia="es-PE"/>
        </w:rPr>
      </w:pPr>
      <w:r>
        <w:rPr>
          <w:rFonts w:ascii="Times New Roman" w:eastAsia="Times New Roman" w:hAnsi="Times New Roman" w:cs="Times New Roman"/>
          <w:sz w:val="24"/>
          <w:szCs w:val="24"/>
          <w:lang w:eastAsia="es-PE"/>
        </w:rPr>
        <w:instrText xml:space="preserve">" </w:instrText>
      </w:r>
      <w:r>
        <w:rPr>
          <w:rFonts w:ascii="Times New Roman" w:eastAsia="Times New Roman" w:hAnsi="Times New Roman" w:cs="Times New Roman"/>
          <w:sz w:val="24"/>
          <w:szCs w:val="24"/>
          <w:lang w:eastAsia="es-PE"/>
        </w:rPr>
        <w:fldChar w:fldCharType="separate"/>
      </w:r>
      <w:r w:rsidRPr="00926932">
        <w:rPr>
          <w:rStyle w:val="Hipervnculo"/>
          <w:rFonts w:ascii="Times New Roman" w:eastAsia="Times New Roman" w:hAnsi="Times New Roman" w:cs="Times New Roman"/>
          <w:sz w:val="24"/>
          <w:szCs w:val="24"/>
          <w:lang w:eastAsia="es-PE"/>
        </w:rPr>
        <w:t xml:space="preserve"> </w:t>
      </w:r>
      <w:r w:rsidRPr="00926932">
        <w:rPr>
          <w:rStyle w:val="Hipervnculo"/>
          <w:rFonts w:ascii="Times New Roman" w:eastAsia="Times New Roman" w:hAnsi="Times New Roman" w:cs="Times New Roman"/>
          <w:sz w:val="24"/>
          <w:szCs w:val="24"/>
          <w:shd w:val="clear" w:color="auto" w:fill="FFFFFF"/>
          <w:lang w:eastAsia="es-PE"/>
        </w:rPr>
        <w:t>http://equidadparalainfancia.org </w:t>
      </w:r>
    </w:p>
    <w:p w14:paraId="15E81781" w14:textId="2D8C7013" w:rsidR="001A217D" w:rsidRPr="001A217D" w:rsidRDefault="001A217D" w:rsidP="001A217D">
      <w:pPr>
        <w:spacing w:after="0" w:line="240" w:lineRule="auto"/>
        <w:ind w:left="567" w:hanging="567"/>
        <w:rPr>
          <w:rFonts w:ascii="Times New Roman" w:hAnsi="Times New Roman" w:cs="Times New Roman"/>
          <w:iCs/>
        </w:rPr>
      </w:pPr>
      <w:r>
        <w:rPr>
          <w:rFonts w:ascii="Times New Roman" w:eastAsia="Times New Roman" w:hAnsi="Times New Roman" w:cs="Times New Roman"/>
          <w:sz w:val="24"/>
          <w:szCs w:val="24"/>
          <w:lang w:eastAsia="es-PE"/>
        </w:rPr>
        <w:fldChar w:fldCharType="end"/>
      </w:r>
      <w:bookmarkStart w:id="0" w:name="_GoBack"/>
      <w:bookmarkEnd w:id="0"/>
      <w:r w:rsidRPr="001A217D">
        <w:rPr>
          <w:rFonts w:ascii="Times New Roman" w:hAnsi="Times New Roman" w:cs="Times New Roman"/>
          <w:iCs/>
        </w:rPr>
        <w:t xml:space="preserve">Díaz, M. A. y Van </w:t>
      </w:r>
      <w:proofErr w:type="spellStart"/>
      <w:r w:rsidRPr="001A217D">
        <w:rPr>
          <w:rFonts w:ascii="Times New Roman" w:hAnsi="Times New Roman" w:cs="Times New Roman"/>
          <w:iCs/>
        </w:rPr>
        <w:t>Grinkel</w:t>
      </w:r>
      <w:proofErr w:type="spellEnd"/>
      <w:r w:rsidRPr="001A217D">
        <w:rPr>
          <w:rFonts w:ascii="Times New Roman" w:hAnsi="Times New Roman" w:cs="Times New Roman"/>
          <w:iCs/>
        </w:rPr>
        <w:t>, H. (2006).</w:t>
      </w:r>
      <w:r w:rsidRPr="001A217D">
        <w:rPr>
          <w:rFonts w:ascii="Times New Roman" w:hAnsi="Times New Roman" w:cs="Times New Roman"/>
          <w:i/>
          <w:iCs/>
        </w:rPr>
        <w:t xml:space="preserve"> </w:t>
      </w:r>
      <w:r w:rsidRPr="001A217D">
        <w:rPr>
          <w:rFonts w:ascii="Times New Roman" w:hAnsi="Times New Roman" w:cs="Times New Roman"/>
          <w:iCs/>
        </w:rPr>
        <w:t xml:space="preserve">Retos institucionales y políticos de la acreditación en el ámbito internacional. En Global </w:t>
      </w:r>
      <w:proofErr w:type="spellStart"/>
      <w:r w:rsidRPr="001A217D">
        <w:rPr>
          <w:rFonts w:ascii="Times New Roman" w:hAnsi="Times New Roman" w:cs="Times New Roman"/>
          <w:iCs/>
        </w:rPr>
        <w:t>University</w:t>
      </w:r>
      <w:proofErr w:type="spellEnd"/>
      <w:r w:rsidRPr="001A217D">
        <w:rPr>
          <w:rFonts w:ascii="Times New Roman" w:hAnsi="Times New Roman" w:cs="Times New Roman"/>
          <w:iCs/>
        </w:rPr>
        <w:t xml:space="preserve"> Network </w:t>
      </w:r>
      <w:proofErr w:type="spellStart"/>
      <w:r w:rsidRPr="001A217D">
        <w:rPr>
          <w:rFonts w:ascii="Times New Roman" w:hAnsi="Times New Roman" w:cs="Times New Roman"/>
          <w:iCs/>
        </w:rPr>
        <w:t>for</w:t>
      </w:r>
      <w:proofErr w:type="spellEnd"/>
      <w:r w:rsidRPr="001A217D">
        <w:rPr>
          <w:rFonts w:ascii="Times New Roman" w:hAnsi="Times New Roman" w:cs="Times New Roman"/>
          <w:iCs/>
        </w:rPr>
        <w:t xml:space="preserve"> </w:t>
      </w:r>
      <w:proofErr w:type="spellStart"/>
      <w:r w:rsidRPr="001A217D">
        <w:rPr>
          <w:rFonts w:ascii="Times New Roman" w:hAnsi="Times New Roman" w:cs="Times New Roman"/>
          <w:iCs/>
        </w:rPr>
        <w:t>Innovation</w:t>
      </w:r>
      <w:proofErr w:type="spellEnd"/>
      <w:r w:rsidRPr="001A217D">
        <w:rPr>
          <w:rFonts w:ascii="Times New Roman" w:hAnsi="Times New Roman" w:cs="Times New Roman"/>
          <w:iCs/>
        </w:rPr>
        <w:t xml:space="preserve">. (Ed.), </w:t>
      </w:r>
      <w:r w:rsidRPr="001A217D">
        <w:rPr>
          <w:rFonts w:ascii="Times New Roman" w:hAnsi="Times New Roman" w:cs="Times New Roman"/>
          <w:i/>
          <w:iCs/>
        </w:rPr>
        <w:t xml:space="preserve">La educación superior en el mundo 2007. Acreditación para la garantía de la calidad: ¿Qué está en juego? </w:t>
      </w:r>
      <w:r w:rsidRPr="001A217D">
        <w:rPr>
          <w:rFonts w:ascii="Times New Roman" w:hAnsi="Times New Roman" w:cs="Times New Roman"/>
          <w:iCs/>
        </w:rPr>
        <w:t xml:space="preserve">(pp. 37-57). </w:t>
      </w:r>
      <w:proofErr w:type="spellStart"/>
      <w:r w:rsidRPr="001A217D">
        <w:rPr>
          <w:rFonts w:ascii="Times New Roman" w:hAnsi="Times New Roman" w:cs="Times New Roman"/>
          <w:iCs/>
        </w:rPr>
        <w:t>Mundiprensa</w:t>
      </w:r>
      <w:proofErr w:type="spellEnd"/>
      <w:r w:rsidRPr="001A217D">
        <w:rPr>
          <w:rFonts w:ascii="Times New Roman" w:hAnsi="Times New Roman" w:cs="Times New Roman"/>
          <w:iCs/>
        </w:rPr>
        <w:t>.</w:t>
      </w:r>
    </w:p>
    <w:p w14:paraId="03DA7A6C" w14:textId="77777777" w:rsidR="001A217D" w:rsidRPr="001A217D" w:rsidRDefault="001A217D" w:rsidP="001A217D">
      <w:pPr>
        <w:spacing w:after="0" w:line="240" w:lineRule="auto"/>
        <w:ind w:left="567" w:hanging="567"/>
        <w:rPr>
          <w:rFonts w:ascii="Times New Roman" w:eastAsia="Times New Roman" w:hAnsi="Times New Roman" w:cs="Times New Roman"/>
          <w:color w:val="0070C0"/>
          <w:sz w:val="24"/>
          <w:szCs w:val="24"/>
          <w:lang w:eastAsia="es-PE"/>
        </w:rPr>
      </w:pPr>
      <w:proofErr w:type="spellStart"/>
      <w:r w:rsidRPr="001A217D">
        <w:rPr>
          <w:rStyle w:val="estilo24"/>
          <w:rFonts w:ascii="Times New Roman" w:hAnsi="Times New Roman" w:cs="Times New Roman"/>
          <w:color w:val="000000"/>
          <w:sz w:val="24"/>
          <w:szCs w:val="24"/>
        </w:rPr>
        <w:t>Duk</w:t>
      </w:r>
      <w:proofErr w:type="spellEnd"/>
      <w:r w:rsidRPr="001A217D">
        <w:rPr>
          <w:rStyle w:val="estilo24"/>
          <w:rFonts w:ascii="Times New Roman" w:hAnsi="Times New Roman" w:cs="Times New Roman"/>
          <w:color w:val="000000"/>
          <w:sz w:val="24"/>
          <w:szCs w:val="24"/>
        </w:rPr>
        <w:t>, C. y Loren, C. (2010). Flexibilización del currículum para atender la diversidad. </w:t>
      </w:r>
      <w:r w:rsidRPr="001A217D">
        <w:rPr>
          <w:rStyle w:val="nfasis"/>
          <w:rFonts w:ascii="Times New Roman" w:hAnsi="Times New Roman" w:cs="Times New Roman"/>
          <w:color w:val="000000"/>
          <w:sz w:val="24"/>
          <w:szCs w:val="24"/>
        </w:rPr>
        <w:t xml:space="preserve">Revista Latinoamericana de Educación Inclusiva, 4(1), 187-210. </w:t>
      </w:r>
      <w:hyperlink r:id="rId17" w:history="1">
        <w:r w:rsidRPr="001A217D">
          <w:rPr>
            <w:rStyle w:val="Hipervnculo"/>
            <w:rFonts w:ascii="Times New Roman" w:eastAsia="Times New Roman" w:hAnsi="Times New Roman" w:cs="Times New Roman"/>
            <w:sz w:val="24"/>
            <w:szCs w:val="24"/>
            <w:lang w:eastAsia="es-PE"/>
          </w:rPr>
          <w:t>http://www.rinace.net/rlei/numeros/vol4-num1/art9.html</w:t>
        </w:r>
      </w:hyperlink>
      <w:r w:rsidRPr="001A217D">
        <w:rPr>
          <w:rFonts w:ascii="Times New Roman" w:eastAsia="Times New Roman" w:hAnsi="Times New Roman" w:cs="Times New Roman"/>
          <w:color w:val="0070C0"/>
          <w:sz w:val="24"/>
          <w:szCs w:val="24"/>
          <w:lang w:eastAsia="es-PE"/>
        </w:rPr>
        <w:t xml:space="preserve"> </w:t>
      </w:r>
    </w:p>
    <w:p w14:paraId="6F972A71" w14:textId="77777777" w:rsidR="001A217D" w:rsidRPr="001A217D" w:rsidRDefault="001A217D" w:rsidP="001A217D">
      <w:pPr>
        <w:pStyle w:val="NormalWeb"/>
        <w:spacing w:before="0" w:after="0"/>
        <w:ind w:left="567" w:hanging="567"/>
        <w:rPr>
          <w:rFonts w:cs="Times New Roman"/>
          <w:lang w:val="en-US"/>
        </w:rPr>
      </w:pPr>
      <w:proofErr w:type="spellStart"/>
      <w:r w:rsidRPr="001A217D">
        <w:rPr>
          <w:rFonts w:cs="Times New Roman"/>
          <w:shd w:val="clear" w:color="auto" w:fill="FFFFFF"/>
        </w:rPr>
        <w:t>Huamani</w:t>
      </w:r>
      <w:proofErr w:type="spellEnd"/>
      <w:r w:rsidRPr="001A217D">
        <w:rPr>
          <w:rFonts w:cs="Times New Roman"/>
          <w:shd w:val="clear" w:color="auto" w:fill="FFFFFF"/>
        </w:rPr>
        <w:t>, (2003)</w:t>
      </w:r>
      <w:bookmarkStart w:id="1" w:name="arriba"/>
      <w:r w:rsidRPr="001A217D">
        <w:rPr>
          <w:rFonts w:cs="Times New Roman"/>
          <w:shd w:val="clear" w:color="auto" w:fill="FFFFFF"/>
        </w:rPr>
        <w:t xml:space="preserve">. </w:t>
      </w:r>
      <w:r w:rsidRPr="001A217D">
        <w:rPr>
          <w:rFonts w:cs="Times New Roman"/>
          <w:sz w:val="20"/>
          <w:szCs w:val="20"/>
        </w:rPr>
        <w:t xml:space="preserve"> </w:t>
      </w:r>
      <w:r w:rsidRPr="001A217D">
        <w:rPr>
          <w:rFonts w:cs="Times New Roman"/>
        </w:rPr>
        <w:t xml:space="preserve">Importancia del planeamiento estratégico para el desarrollo </w:t>
      </w:r>
      <w:bookmarkEnd w:id="1"/>
      <w:r w:rsidRPr="001A217D">
        <w:rPr>
          <w:rFonts w:cs="Times New Roman"/>
        </w:rPr>
        <w:t xml:space="preserve">organizacional. </w:t>
      </w:r>
      <w:proofErr w:type="gramStart"/>
      <w:r w:rsidRPr="001A217D">
        <w:rPr>
          <w:rFonts w:cs="Times New Roman"/>
          <w:i/>
          <w:lang w:val="en-US"/>
        </w:rPr>
        <w:t>Gest.</w:t>
      </w:r>
      <w:proofErr w:type="gramEnd"/>
      <w:r w:rsidRPr="001A217D">
        <w:rPr>
          <w:rFonts w:cs="Times New Roman"/>
          <w:i/>
          <w:lang w:val="en-US"/>
        </w:rPr>
        <w:t xml:space="preserve"> </w:t>
      </w:r>
      <w:proofErr w:type="spellStart"/>
      <w:proofErr w:type="gramStart"/>
      <w:r w:rsidRPr="001A217D">
        <w:rPr>
          <w:rFonts w:cs="Times New Roman"/>
          <w:i/>
          <w:lang w:val="en-US"/>
        </w:rPr>
        <w:t>Terc</w:t>
      </w:r>
      <w:proofErr w:type="spellEnd"/>
      <w:r w:rsidRPr="001A217D">
        <w:rPr>
          <w:rFonts w:cs="Times New Roman"/>
          <w:i/>
          <w:lang w:val="en-US"/>
        </w:rPr>
        <w:t>.</w:t>
      </w:r>
      <w:proofErr w:type="gramEnd"/>
      <w:r w:rsidRPr="001A217D">
        <w:rPr>
          <w:rFonts w:cs="Times New Roman"/>
          <w:i/>
          <w:lang w:val="en-US"/>
        </w:rPr>
        <w:t xml:space="preserve">  </w:t>
      </w:r>
      <w:proofErr w:type="spellStart"/>
      <w:proofErr w:type="gramStart"/>
      <w:r w:rsidRPr="001A217D">
        <w:rPr>
          <w:rFonts w:cs="Times New Roman"/>
          <w:i/>
          <w:lang w:val="en-US"/>
        </w:rPr>
        <w:t>Milen</w:t>
      </w:r>
      <w:proofErr w:type="spellEnd"/>
      <w:r w:rsidRPr="001A217D">
        <w:rPr>
          <w:rFonts w:cs="Times New Roman"/>
          <w:lang w:val="en-US"/>
        </w:rPr>
        <w:t>.</w:t>
      </w:r>
      <w:proofErr w:type="gramEnd"/>
      <w:r w:rsidRPr="001A217D">
        <w:rPr>
          <w:rFonts w:cs="Times New Roman"/>
          <w:lang w:val="en-US"/>
        </w:rPr>
        <w:t xml:space="preserve">    2003, 5(10), 105-110.    </w:t>
      </w:r>
      <w:hyperlink r:id="rId18" w:history="1">
        <w:r w:rsidRPr="001A217D">
          <w:rPr>
            <w:rStyle w:val="Hipervnculo"/>
            <w:rFonts w:cs="Times New Roman"/>
            <w:lang w:val="en-US"/>
          </w:rPr>
          <w:t>https://sisbib.unmsm.edu.pe/bibvirtual/publicaciones/administracion/v05_n10/importancia.htm</w:t>
        </w:r>
      </w:hyperlink>
      <w:r w:rsidRPr="001A217D">
        <w:rPr>
          <w:rFonts w:cs="Times New Roman"/>
          <w:lang w:val="en-US"/>
        </w:rPr>
        <w:t xml:space="preserve">         </w:t>
      </w:r>
    </w:p>
    <w:p w14:paraId="7392A2D3" w14:textId="06FC099D" w:rsidR="001A217D" w:rsidRPr="001A217D" w:rsidRDefault="001A217D" w:rsidP="001A217D">
      <w:pPr>
        <w:spacing w:after="0" w:line="240" w:lineRule="auto"/>
        <w:ind w:left="567" w:hanging="567"/>
        <w:jc w:val="both"/>
        <w:rPr>
          <w:rFonts w:ascii="Times New Roman" w:eastAsia="Times New Roman" w:hAnsi="Times New Roman" w:cs="Times New Roman"/>
          <w:sz w:val="24"/>
          <w:szCs w:val="24"/>
          <w:shd w:val="clear" w:color="auto" w:fill="FFFFFF"/>
          <w:lang w:eastAsia="es-PE"/>
        </w:rPr>
      </w:pPr>
      <w:r w:rsidRPr="001A217D">
        <w:rPr>
          <w:rFonts w:ascii="Times New Roman" w:eastAsia="Times New Roman" w:hAnsi="Times New Roman" w:cs="Times New Roman"/>
          <w:sz w:val="24"/>
          <w:szCs w:val="24"/>
          <w:shd w:val="clear" w:color="auto" w:fill="FFFFFF"/>
          <w:lang w:eastAsia="es-PE"/>
        </w:rPr>
        <w:t>Ministerio de Educación (2016). Currículo Nacional de la Educación Básica.</w:t>
      </w:r>
      <w:r>
        <w:rPr>
          <w:rFonts w:ascii="Times New Roman" w:eastAsia="Times New Roman" w:hAnsi="Times New Roman" w:cs="Times New Roman"/>
          <w:sz w:val="24"/>
          <w:szCs w:val="24"/>
          <w:shd w:val="clear" w:color="auto" w:fill="FFFFFF"/>
          <w:lang w:eastAsia="es-PE"/>
        </w:rPr>
        <w:t xml:space="preserve"> </w:t>
      </w:r>
      <w:hyperlink r:id="rId19" w:history="1">
        <w:r w:rsidRPr="001A217D">
          <w:rPr>
            <w:rStyle w:val="Hipervnculo"/>
            <w:rFonts w:ascii="Times New Roman" w:eastAsia="Times New Roman" w:hAnsi="Times New Roman" w:cs="Times New Roman"/>
            <w:sz w:val="24"/>
            <w:szCs w:val="24"/>
            <w:shd w:val="clear" w:color="auto" w:fill="FFFFFF"/>
            <w:lang w:eastAsia="es-PE"/>
          </w:rPr>
          <w:t>http://www.minedu.gob.pe.curriculo/</w:t>
        </w:r>
      </w:hyperlink>
    </w:p>
    <w:p w14:paraId="74EEB99E" w14:textId="77777777" w:rsidR="001A217D" w:rsidRPr="001A217D" w:rsidRDefault="001A217D" w:rsidP="001A217D">
      <w:pPr>
        <w:spacing w:after="0" w:line="240" w:lineRule="auto"/>
        <w:ind w:left="567" w:hanging="567"/>
        <w:rPr>
          <w:rFonts w:ascii="Times New Roman" w:eastAsia="Times New Roman" w:hAnsi="Times New Roman" w:cs="Times New Roman"/>
          <w:color w:val="1A0DAB"/>
          <w:sz w:val="24"/>
          <w:szCs w:val="24"/>
          <w:u w:val="single"/>
          <w:shd w:val="clear" w:color="auto" w:fill="FFFFFF"/>
          <w:lang w:eastAsia="es-PE"/>
        </w:rPr>
      </w:pPr>
      <w:r w:rsidRPr="001A217D">
        <w:rPr>
          <w:rFonts w:ascii="Times New Roman" w:hAnsi="Times New Roman" w:cs="Times New Roman"/>
          <w:sz w:val="24"/>
          <w:szCs w:val="24"/>
        </w:rPr>
        <w:t>Ministerio de Educación de. Perú (2017). D</w:t>
      </w:r>
      <w:r w:rsidRPr="001A217D">
        <w:rPr>
          <w:rFonts w:ascii="Times New Roman" w:hAnsi="Times New Roman" w:cs="Times New Roman"/>
          <w:i/>
          <w:iCs/>
          <w:sz w:val="24"/>
          <w:szCs w:val="24"/>
        </w:rPr>
        <w:t>.S. N° 010-2017-MINEDU, Aprueba el Reglamento de Ley 30512, Ley de Institutos de Educación superior y de la Carrera Pública de sus Docentes.</w:t>
      </w:r>
      <w:r w:rsidRPr="001A217D">
        <w:rPr>
          <w:rFonts w:ascii="Times New Roman" w:eastAsia="Times New Roman" w:hAnsi="Times New Roman" w:cs="Times New Roman"/>
          <w:color w:val="1A0DAB"/>
          <w:sz w:val="24"/>
          <w:szCs w:val="24"/>
          <w:u w:val="single"/>
          <w:shd w:val="clear" w:color="auto" w:fill="FFFFFF"/>
          <w:lang w:eastAsia="es-PE"/>
        </w:rPr>
        <w:fldChar w:fldCharType="begin"/>
      </w:r>
      <w:r w:rsidRPr="001A217D">
        <w:rPr>
          <w:rFonts w:ascii="Times New Roman" w:eastAsia="Times New Roman" w:hAnsi="Times New Roman" w:cs="Times New Roman"/>
          <w:color w:val="1A0DAB"/>
          <w:sz w:val="24"/>
          <w:szCs w:val="24"/>
          <w:u w:val="single"/>
          <w:shd w:val="clear" w:color="auto" w:fill="FFFFFF"/>
          <w:lang w:eastAsia="es-PE"/>
        </w:rPr>
        <w:instrText xml:space="preserve"> HYPERLINK "</w:instrText>
      </w:r>
      <w:r w:rsidRPr="001A217D">
        <w:rPr>
          <w:rFonts w:ascii="Times New Roman" w:eastAsia="Times New Roman" w:hAnsi="Times New Roman" w:cs="Times New Roman"/>
          <w:color w:val="1A0DAB"/>
          <w:sz w:val="24"/>
          <w:szCs w:val="24"/>
          <w:u w:val="single"/>
          <w:shd w:val="clear" w:color="auto" w:fill="FFFFFF"/>
          <w:lang w:eastAsia="es-PE"/>
        </w:rPr>
        <w:br/>
      </w:r>
      <w:r w:rsidRPr="001A217D">
        <w:rPr>
          <w:rFonts w:ascii="Times New Roman" w:eastAsia="Times New Roman" w:hAnsi="Times New Roman" w:cs="Times New Roman"/>
          <w:color w:val="0070C0"/>
          <w:sz w:val="24"/>
          <w:szCs w:val="24"/>
          <w:shd w:val="clear" w:color="auto" w:fill="FFFFFF"/>
          <w:lang w:eastAsia="es-PE"/>
        </w:rPr>
        <w:instrText>https://www.gob.pe › minedu › normas-legales › 27462 .</w:instrText>
      </w:r>
    </w:p>
    <w:p w14:paraId="0553EB85" w14:textId="77777777" w:rsidR="001A217D" w:rsidRPr="001A217D" w:rsidRDefault="001A217D" w:rsidP="001A217D">
      <w:pPr>
        <w:spacing w:after="0" w:line="240" w:lineRule="auto"/>
        <w:ind w:left="567" w:hanging="567"/>
        <w:rPr>
          <w:rStyle w:val="Hipervnculo"/>
          <w:rFonts w:ascii="Times New Roman" w:eastAsia="Times New Roman" w:hAnsi="Times New Roman" w:cs="Times New Roman"/>
          <w:sz w:val="24"/>
          <w:szCs w:val="24"/>
          <w:shd w:val="clear" w:color="auto" w:fill="FFFFFF"/>
          <w:lang w:eastAsia="es-PE"/>
        </w:rPr>
      </w:pPr>
      <w:r w:rsidRPr="001A217D">
        <w:rPr>
          <w:rFonts w:ascii="Times New Roman" w:eastAsia="Times New Roman" w:hAnsi="Times New Roman" w:cs="Times New Roman"/>
          <w:color w:val="1A0DAB"/>
          <w:sz w:val="24"/>
          <w:szCs w:val="24"/>
          <w:u w:val="single"/>
          <w:shd w:val="clear" w:color="auto" w:fill="FFFFFF"/>
          <w:lang w:eastAsia="es-PE"/>
        </w:rPr>
        <w:instrText xml:space="preserve">" </w:instrText>
      </w:r>
      <w:r w:rsidRPr="001A217D">
        <w:rPr>
          <w:rFonts w:ascii="Times New Roman" w:eastAsia="Times New Roman" w:hAnsi="Times New Roman" w:cs="Times New Roman"/>
          <w:color w:val="1A0DAB"/>
          <w:sz w:val="24"/>
          <w:szCs w:val="24"/>
          <w:u w:val="single"/>
          <w:shd w:val="clear" w:color="auto" w:fill="FFFFFF"/>
          <w:lang w:eastAsia="es-PE"/>
        </w:rPr>
        <w:fldChar w:fldCharType="separate"/>
      </w:r>
      <w:r w:rsidRPr="001A217D">
        <w:rPr>
          <w:rStyle w:val="Hipervnculo"/>
          <w:rFonts w:ascii="Times New Roman" w:eastAsia="Times New Roman" w:hAnsi="Times New Roman" w:cs="Times New Roman"/>
          <w:sz w:val="24"/>
          <w:szCs w:val="24"/>
          <w:shd w:val="clear" w:color="auto" w:fill="FFFFFF"/>
          <w:lang w:eastAsia="es-PE"/>
        </w:rPr>
        <w:br/>
        <w:t xml:space="preserve">https://www.gob.pe › </w:t>
      </w:r>
      <w:proofErr w:type="spellStart"/>
      <w:r w:rsidRPr="001A217D">
        <w:rPr>
          <w:rStyle w:val="Hipervnculo"/>
          <w:rFonts w:ascii="Times New Roman" w:eastAsia="Times New Roman" w:hAnsi="Times New Roman" w:cs="Times New Roman"/>
          <w:sz w:val="24"/>
          <w:szCs w:val="24"/>
          <w:shd w:val="clear" w:color="auto" w:fill="FFFFFF"/>
          <w:lang w:eastAsia="es-PE"/>
        </w:rPr>
        <w:t>minedu</w:t>
      </w:r>
      <w:proofErr w:type="spellEnd"/>
      <w:r w:rsidRPr="001A217D">
        <w:rPr>
          <w:rStyle w:val="Hipervnculo"/>
          <w:rFonts w:ascii="Times New Roman" w:eastAsia="Times New Roman" w:hAnsi="Times New Roman" w:cs="Times New Roman"/>
          <w:sz w:val="24"/>
          <w:szCs w:val="24"/>
          <w:shd w:val="clear" w:color="auto" w:fill="FFFFFF"/>
          <w:lang w:eastAsia="es-PE"/>
        </w:rPr>
        <w:t xml:space="preserve"> › normas-legales › </w:t>
      </w:r>
      <w:proofErr w:type="gramStart"/>
      <w:r w:rsidRPr="001A217D">
        <w:rPr>
          <w:rStyle w:val="Hipervnculo"/>
          <w:rFonts w:ascii="Times New Roman" w:eastAsia="Times New Roman" w:hAnsi="Times New Roman" w:cs="Times New Roman"/>
          <w:sz w:val="24"/>
          <w:szCs w:val="24"/>
          <w:shd w:val="clear" w:color="auto" w:fill="FFFFFF"/>
          <w:lang w:eastAsia="es-PE"/>
        </w:rPr>
        <w:t>27462 .</w:t>
      </w:r>
      <w:proofErr w:type="gramEnd"/>
    </w:p>
    <w:p w14:paraId="7F7F1039" w14:textId="77777777" w:rsidR="001A217D" w:rsidRPr="001A217D" w:rsidRDefault="001A217D" w:rsidP="001A217D">
      <w:pPr>
        <w:pStyle w:val="Ttulo3"/>
        <w:spacing w:before="0" w:line="240" w:lineRule="auto"/>
        <w:ind w:left="567" w:hanging="567"/>
        <w:jc w:val="both"/>
        <w:rPr>
          <w:rFonts w:ascii="Times New Roman" w:eastAsia="Times New Roman" w:hAnsi="Times New Roman" w:cs="Times New Roman"/>
          <w:color w:val="0070C0"/>
          <w:lang w:eastAsia="es-PE"/>
        </w:rPr>
      </w:pPr>
      <w:r w:rsidRPr="001A217D">
        <w:rPr>
          <w:rFonts w:ascii="Times New Roman" w:eastAsia="Times New Roman" w:hAnsi="Times New Roman" w:cs="Times New Roman"/>
          <w:color w:val="1A0DAB"/>
          <w:u w:val="single"/>
          <w:shd w:val="clear" w:color="auto" w:fill="FFFFFF"/>
          <w:lang w:eastAsia="es-PE"/>
        </w:rPr>
        <w:fldChar w:fldCharType="end"/>
      </w:r>
      <w:r w:rsidRPr="001A217D">
        <w:rPr>
          <w:rFonts w:ascii="Times New Roman" w:hAnsi="Times New Roman" w:cs="Times New Roman"/>
          <w:color w:val="000000" w:themeColor="text1"/>
        </w:rPr>
        <w:t xml:space="preserve">Navarro, N.C.; </w:t>
      </w:r>
      <w:proofErr w:type="spellStart"/>
      <w:r w:rsidRPr="001A217D">
        <w:rPr>
          <w:rFonts w:ascii="Times New Roman" w:hAnsi="Times New Roman" w:cs="Times New Roman"/>
          <w:color w:val="000000" w:themeColor="text1"/>
        </w:rPr>
        <w:t>Falconí</w:t>
      </w:r>
      <w:proofErr w:type="spellEnd"/>
      <w:r w:rsidRPr="001A217D">
        <w:rPr>
          <w:rFonts w:ascii="Times New Roman" w:hAnsi="Times New Roman" w:cs="Times New Roman"/>
          <w:color w:val="000000" w:themeColor="text1"/>
        </w:rPr>
        <w:t xml:space="preserve">, A.V. y Espinoza, J. (2017). El mejoramiento del proceso de evaluación en la educación básica. </w:t>
      </w:r>
      <w:r w:rsidRPr="001A217D">
        <w:rPr>
          <w:rFonts w:ascii="Times New Roman" w:hAnsi="Times New Roman" w:cs="Times New Roman"/>
          <w:i/>
          <w:color w:val="000000" w:themeColor="text1"/>
        </w:rPr>
        <w:t>Revista Universidad y Sociedad</w:t>
      </w:r>
      <w:r w:rsidRPr="001A217D">
        <w:rPr>
          <w:rFonts w:ascii="Times New Roman" w:eastAsia="Times New Roman" w:hAnsi="Times New Roman" w:cs="Times New Roman"/>
          <w:b/>
          <w:bCs/>
          <w:color w:val="000000" w:themeColor="text1"/>
          <w:lang w:eastAsia="es-PE"/>
        </w:rPr>
        <w:t xml:space="preserve">, </w:t>
      </w:r>
      <w:r w:rsidRPr="001A217D">
        <w:rPr>
          <w:rFonts w:ascii="Times New Roman" w:eastAsia="Times New Roman" w:hAnsi="Times New Roman" w:cs="Times New Roman"/>
          <w:bCs/>
          <w:color w:val="000000" w:themeColor="text1"/>
          <w:lang w:eastAsia="es-PE"/>
        </w:rPr>
        <w:t>9(4),</w:t>
      </w:r>
      <w:r w:rsidRPr="001A217D">
        <w:rPr>
          <w:rFonts w:ascii="Times New Roman" w:eastAsia="Times New Roman" w:hAnsi="Times New Roman" w:cs="Times New Roman"/>
          <w:b/>
          <w:bCs/>
          <w:color w:val="000000" w:themeColor="text1"/>
          <w:lang w:eastAsia="es-PE"/>
        </w:rPr>
        <w:t xml:space="preserve"> </w:t>
      </w:r>
      <w:r w:rsidRPr="001A217D">
        <w:rPr>
          <w:rFonts w:ascii="Times New Roman" w:eastAsia="Times New Roman" w:hAnsi="Times New Roman" w:cs="Times New Roman"/>
          <w:bCs/>
          <w:color w:val="000000" w:themeColor="text1"/>
          <w:lang w:eastAsia="es-PE"/>
        </w:rPr>
        <w:t>58-69.</w:t>
      </w:r>
      <w:r w:rsidRPr="001A217D">
        <w:rPr>
          <w:rFonts w:ascii="Times New Roman" w:eastAsia="Times New Roman" w:hAnsi="Times New Roman" w:cs="Times New Roman"/>
          <w:b/>
          <w:bCs/>
          <w:color w:val="000000" w:themeColor="text1"/>
          <w:lang w:eastAsia="es-PE"/>
        </w:rPr>
        <w:t xml:space="preserve"> </w:t>
      </w:r>
      <w:hyperlink r:id="rId20" w:history="1">
        <w:r w:rsidRPr="001A217D">
          <w:rPr>
            <w:rStyle w:val="Hipervnculo"/>
            <w:rFonts w:ascii="Times New Roman" w:eastAsia="Times New Roman" w:hAnsi="Times New Roman" w:cs="Times New Roman"/>
            <w:lang w:eastAsia="es-PE"/>
          </w:rPr>
          <w:t>http://scielo.sld.cu/scielo.php?script=sci_arttext&amp;pid=S2218-36202017000400008</w:t>
        </w:r>
      </w:hyperlink>
    </w:p>
    <w:p w14:paraId="7F4040BC" w14:textId="77777777" w:rsidR="001A217D" w:rsidRPr="001A217D" w:rsidRDefault="001A217D" w:rsidP="001A217D">
      <w:pPr>
        <w:pStyle w:val="Ttulo3"/>
        <w:spacing w:before="0" w:line="240" w:lineRule="auto"/>
        <w:ind w:left="567" w:hanging="567"/>
        <w:rPr>
          <w:rFonts w:ascii="Times New Roman" w:eastAsia="Times New Roman" w:hAnsi="Times New Roman" w:cs="Times New Roman"/>
          <w:color w:val="000000" w:themeColor="text1"/>
          <w:lang w:eastAsia="es-PE"/>
        </w:rPr>
      </w:pPr>
      <w:r w:rsidRPr="001A217D">
        <w:rPr>
          <w:rFonts w:ascii="Times New Roman" w:hAnsi="Times New Roman" w:cs="Times New Roman"/>
          <w:color w:val="000000" w:themeColor="text1"/>
        </w:rPr>
        <w:t xml:space="preserve">Organización de las Naciones Unidas para la Educación y la Ciencia y la Cultura (2012). </w:t>
      </w:r>
      <w:r w:rsidRPr="001A217D">
        <w:rPr>
          <w:rFonts w:ascii="Times New Roman" w:hAnsi="Times New Roman" w:cs="Times New Roman"/>
          <w:i/>
          <w:iCs/>
          <w:color w:val="000000" w:themeColor="text1"/>
        </w:rPr>
        <w:t>La Educación para el Desarrollo Sostenible en acción: Visión y Acción UNESCO</w:t>
      </w:r>
      <w:r w:rsidRPr="001A217D">
        <w:rPr>
          <w:rFonts w:ascii="Times New Roman" w:hAnsi="Times New Roman" w:cs="Times New Roman"/>
          <w:color w:val="000000" w:themeColor="text1"/>
        </w:rPr>
        <w:t xml:space="preserve">. </w:t>
      </w:r>
      <w:hyperlink r:id="rId21" w:history="1">
        <w:r w:rsidRPr="001A217D">
          <w:rPr>
            <w:rStyle w:val="Hipervnculo"/>
            <w:rFonts w:ascii="Times New Roman" w:hAnsi="Times New Roman" w:cs="Times New Roman"/>
          </w:rPr>
          <w:t>http://www.unesco.org/education</w:t>
        </w:r>
      </w:hyperlink>
      <w:r w:rsidRPr="001A217D">
        <w:rPr>
          <w:rFonts w:ascii="Times New Roman" w:hAnsi="Times New Roman" w:cs="Times New Roman"/>
          <w:color w:val="0070C0"/>
        </w:rPr>
        <w:t xml:space="preserve"> </w:t>
      </w:r>
    </w:p>
    <w:p w14:paraId="5F006155" w14:textId="77777777" w:rsidR="001A217D" w:rsidRPr="001A217D" w:rsidRDefault="001A217D" w:rsidP="001A217D">
      <w:pPr>
        <w:pStyle w:val="NormalWeb"/>
        <w:spacing w:before="0" w:after="0"/>
        <w:ind w:left="567" w:hanging="567"/>
        <w:jc w:val="both"/>
        <w:rPr>
          <w:rFonts w:cs="Times New Roman"/>
        </w:rPr>
      </w:pPr>
      <w:r w:rsidRPr="001A217D">
        <w:rPr>
          <w:rFonts w:cs="Times New Roman"/>
        </w:rPr>
        <w:t xml:space="preserve">Ministerio Proyecto Educativo Nacional (2021). Proyecto Educativo Nacional al 2021. La educación que queremos para el Perú. </w:t>
      </w:r>
      <w:hyperlink r:id="rId22" w:history="1">
        <w:r w:rsidRPr="001A217D">
          <w:rPr>
            <w:rStyle w:val="Hipervnculo"/>
            <w:rFonts w:cs="Times New Roman"/>
          </w:rPr>
          <w:t>https://siteal.iiep.unesco.org/bdnp/516/proyecto-educativo-nacional-al-2021-educacion-queremos-peru</w:t>
        </w:r>
      </w:hyperlink>
      <w:r w:rsidRPr="001A217D">
        <w:rPr>
          <w:rFonts w:cs="Times New Roman"/>
          <w:color w:val="5B9BD5" w:themeColor="accent5"/>
        </w:rPr>
        <w:t xml:space="preserve">   </w:t>
      </w:r>
    </w:p>
    <w:p w14:paraId="60B01E80" w14:textId="2CA2EF71" w:rsidR="000663F4" w:rsidRPr="001A217D" w:rsidRDefault="001A217D" w:rsidP="001A217D">
      <w:pPr>
        <w:tabs>
          <w:tab w:val="left" w:pos="1291"/>
        </w:tabs>
        <w:spacing w:after="0" w:line="240" w:lineRule="auto"/>
        <w:ind w:left="567" w:hanging="567"/>
        <w:jc w:val="both"/>
        <w:rPr>
          <w:rFonts w:ascii="Times New Roman" w:hAnsi="Times New Roman" w:cs="Times New Roman"/>
          <w:i/>
          <w:iCs/>
          <w:sz w:val="24"/>
          <w:szCs w:val="24"/>
        </w:rPr>
      </w:pPr>
      <w:r w:rsidRPr="001A217D">
        <w:rPr>
          <w:rFonts w:ascii="Times New Roman" w:hAnsi="Times New Roman" w:cs="Times New Roman"/>
          <w:color w:val="000000" w:themeColor="text1"/>
        </w:rPr>
        <w:t xml:space="preserve">Programa Internacional de Evaluación de los Alumnos (2018). Marco de Competencia Global. Preparar a nuestros jóvenes para un mundo inclusivo y sostenible. PISA 2021. </w:t>
      </w:r>
      <w:hyperlink r:id="rId23" w:history="1">
        <w:r w:rsidRPr="001A217D">
          <w:rPr>
            <w:rStyle w:val="Hipervnculo"/>
            <w:rFonts w:ascii="Times New Roman" w:hAnsi="Times New Roman" w:cs="Times New Roman"/>
          </w:rPr>
          <w:t>https://sede.educacion.gob.es/publiventa/marco-de-competencia-global-estudio-pisa-preparar-a-nuestros-jovenes-para-un-mundo-inclusivo-y-sostenible-pisa-2018/educacion-estadisticas-espana/22445</w:t>
        </w:r>
      </w:hyperlink>
      <w:r w:rsidR="000663F4" w:rsidRPr="001A217D">
        <w:rPr>
          <w:rFonts w:ascii="Times New Roman" w:hAnsi="Times New Roman" w:cs="Times New Roman"/>
        </w:rPr>
        <w:t xml:space="preserve"> </w:t>
      </w:r>
    </w:p>
    <w:sectPr w:rsidR="000663F4" w:rsidRPr="001A217D" w:rsidSect="00393F69">
      <w:headerReference w:type="default" r:id="rId24"/>
      <w:footerReference w:type="default" r:id="rId25"/>
      <w:pgSz w:w="11906" w:h="16838"/>
      <w:pgMar w:top="1134" w:right="1134" w:bottom="1134" w:left="1134" w:header="709" w:footer="709" w:gutter="0"/>
      <w:pgNumType w:start="12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D5FC11" w14:textId="77777777" w:rsidR="00FC43E1" w:rsidRDefault="00FC43E1" w:rsidP="000B1AE3">
      <w:pPr>
        <w:spacing w:after="0" w:line="240" w:lineRule="auto"/>
      </w:pPr>
      <w:r>
        <w:separator/>
      </w:r>
    </w:p>
  </w:endnote>
  <w:endnote w:type="continuationSeparator" w:id="0">
    <w:p w14:paraId="68F02DA3" w14:textId="77777777" w:rsidR="00FC43E1" w:rsidRDefault="00FC43E1" w:rsidP="000B1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skerville Old Face">
    <w:panose1 w:val="020206020805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782034"/>
      <w:docPartObj>
        <w:docPartGallery w:val="Page Numbers (Bottom of Page)"/>
        <w:docPartUnique/>
      </w:docPartObj>
    </w:sdtPr>
    <w:sdtEndPr/>
    <w:sdtContent>
      <w:p w14:paraId="5A68B0AF" w14:textId="5FCEF6CD" w:rsidR="0059132C" w:rsidRDefault="0059132C">
        <w:pPr>
          <w:pStyle w:val="Piedepgina"/>
          <w:jc w:val="right"/>
        </w:pPr>
        <w:r>
          <w:fldChar w:fldCharType="begin"/>
        </w:r>
        <w:r>
          <w:instrText>PAGE   \* MERGEFORMAT</w:instrText>
        </w:r>
        <w:r>
          <w:fldChar w:fldCharType="separate"/>
        </w:r>
        <w:r w:rsidR="00BA646A">
          <w:rPr>
            <w:noProof/>
          </w:rPr>
          <w:t>130</w:t>
        </w:r>
        <w:r>
          <w:fldChar w:fldCharType="end"/>
        </w:r>
      </w:p>
    </w:sdtContent>
  </w:sdt>
  <w:p w14:paraId="2514A7BF" w14:textId="616AD48B" w:rsidR="00E765F0" w:rsidRDefault="00E765F0" w:rsidP="00D678C1">
    <w:pPr>
      <w:pStyle w:val="Piedepgina"/>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474B07" w14:textId="77777777" w:rsidR="00FC43E1" w:rsidRDefault="00FC43E1" w:rsidP="000B1AE3">
      <w:pPr>
        <w:spacing w:after="0" w:line="240" w:lineRule="auto"/>
      </w:pPr>
      <w:r>
        <w:separator/>
      </w:r>
    </w:p>
  </w:footnote>
  <w:footnote w:type="continuationSeparator" w:id="0">
    <w:p w14:paraId="587EE5EA" w14:textId="77777777" w:rsidR="00FC43E1" w:rsidRDefault="00FC43E1" w:rsidP="000B1AE3">
      <w:pPr>
        <w:spacing w:after="0" w:line="240" w:lineRule="auto"/>
      </w:pPr>
      <w:r>
        <w:continuationSeparator/>
      </w:r>
    </w:p>
  </w:footnote>
  <w:footnote w:id="1">
    <w:p w14:paraId="5AA4AE80" w14:textId="43099F80" w:rsidR="00E765F0" w:rsidRPr="00F372B5" w:rsidRDefault="00E765F0" w:rsidP="0011580B">
      <w:pPr>
        <w:pStyle w:val="Textonotapie"/>
        <w:jc w:val="both"/>
        <w:rPr>
          <w:rFonts w:ascii="Times New Roman" w:hAnsi="Times New Roman" w:cs="Times New Roman"/>
          <w:color w:val="000000" w:themeColor="text1"/>
          <w:sz w:val="18"/>
          <w:lang w:val="es-ES_tradnl"/>
        </w:rPr>
      </w:pPr>
      <w:r w:rsidRPr="00F372B5">
        <w:rPr>
          <w:rStyle w:val="Refdenotaalpie"/>
          <w:rFonts w:ascii="Times New Roman" w:hAnsi="Times New Roman" w:cs="Times New Roman"/>
          <w:color w:val="000000" w:themeColor="text1"/>
          <w:sz w:val="18"/>
        </w:rPr>
        <w:footnoteRef/>
      </w:r>
      <w:r w:rsidRPr="00F372B5">
        <w:rPr>
          <w:rFonts w:ascii="Times New Roman" w:hAnsi="Times New Roman" w:cs="Times New Roman"/>
          <w:color w:val="000000" w:themeColor="text1"/>
          <w:sz w:val="18"/>
        </w:rPr>
        <w:t xml:space="preserve"> Correspondencia:</w:t>
      </w:r>
      <w:r w:rsidR="00F372B5" w:rsidRPr="00F372B5">
        <w:rPr>
          <w:rFonts w:ascii="Times New Roman" w:hAnsi="Times New Roman" w:cs="Times New Roman"/>
        </w:rPr>
        <w:t xml:space="preserve"> janetlozada2020@gmail</w:t>
      </w:r>
      <w:r w:rsidR="00131394" w:rsidRPr="00F372B5">
        <w:rPr>
          <w:rFonts w:ascii="Times New Roman" w:hAnsi="Times New Roman" w:cs="Times New Roman"/>
          <w:sz w:val="18"/>
        </w:rPr>
        <w:t>.</w:t>
      </w:r>
      <w:r w:rsidR="00764679">
        <w:rPr>
          <w:rFonts w:ascii="Times New Roman" w:hAnsi="Times New Roman" w:cs="Times New Roman"/>
          <w:sz w:val="18"/>
        </w:rPr>
        <w:t>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4346"/>
    </w:tblGrid>
    <w:tr w:rsidR="00E765F0" w14:paraId="216F0323" w14:textId="77777777" w:rsidTr="00FF5F46">
      <w:trPr>
        <w:trHeight w:val="290"/>
      </w:trPr>
      <w:tc>
        <w:tcPr>
          <w:tcW w:w="2795" w:type="pct"/>
        </w:tcPr>
        <w:p w14:paraId="31066725" w14:textId="59C98D77" w:rsidR="00E765F0" w:rsidRPr="005615AF" w:rsidRDefault="00393F69" w:rsidP="000B1AE3">
          <w:pPr>
            <w:pStyle w:val="Encabezado"/>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Lozada</w:t>
          </w:r>
          <w:r w:rsidR="00E765F0" w:rsidRPr="005615AF">
            <w:rPr>
              <w:rFonts w:ascii="Times New Roman" w:hAnsi="Times New Roman" w:cs="Times New Roman"/>
              <w:b/>
              <w:bCs/>
              <w:color w:val="000000" w:themeColor="text1"/>
              <w:sz w:val="20"/>
              <w:szCs w:val="20"/>
            </w:rPr>
            <w:t xml:space="preserve"> </w:t>
          </w:r>
          <w:r w:rsidR="00E765F0" w:rsidRPr="005615AF">
            <w:rPr>
              <w:rFonts w:ascii="Times New Roman" w:hAnsi="Times New Roman" w:cs="Times New Roman"/>
              <w:color w:val="000000" w:themeColor="text1"/>
              <w:sz w:val="20"/>
              <w:szCs w:val="20"/>
            </w:rPr>
            <w:t>(20</w:t>
          </w:r>
          <w:r w:rsidR="003D3795" w:rsidRPr="005615AF">
            <w:rPr>
              <w:rFonts w:ascii="Times New Roman" w:hAnsi="Times New Roman" w:cs="Times New Roman"/>
              <w:color w:val="000000" w:themeColor="text1"/>
              <w:sz w:val="20"/>
              <w:szCs w:val="20"/>
            </w:rPr>
            <w:t>2</w:t>
          </w:r>
          <w:r w:rsidR="003D1310" w:rsidRPr="005615AF">
            <w:rPr>
              <w:rFonts w:ascii="Times New Roman" w:hAnsi="Times New Roman" w:cs="Times New Roman"/>
              <w:color w:val="000000" w:themeColor="text1"/>
              <w:sz w:val="20"/>
              <w:szCs w:val="20"/>
            </w:rPr>
            <w:t>1</w:t>
          </w:r>
          <w:r w:rsidR="00E765F0" w:rsidRPr="005615AF">
            <w:rPr>
              <w:rFonts w:ascii="Times New Roman" w:hAnsi="Times New Roman" w:cs="Times New Roman"/>
              <w:color w:val="000000" w:themeColor="text1"/>
              <w:sz w:val="20"/>
              <w:szCs w:val="20"/>
            </w:rPr>
            <w:t>)</w:t>
          </w:r>
        </w:p>
        <w:p w14:paraId="2CB9304A" w14:textId="0C164213" w:rsidR="00FA0766" w:rsidRPr="00393F69" w:rsidRDefault="00E765F0" w:rsidP="00C96DE9">
          <w:pPr>
            <w:pStyle w:val="Encabezado"/>
            <w:rPr>
              <w:rFonts w:ascii="Times New Roman" w:hAnsi="Times New Roman" w:cs="Times New Roman"/>
              <w:sz w:val="20"/>
              <w:szCs w:val="20"/>
            </w:rPr>
          </w:pPr>
          <w:r w:rsidRPr="00393F69">
            <w:rPr>
              <w:rFonts w:ascii="Times New Roman" w:hAnsi="Times New Roman" w:cs="Times New Roman"/>
              <w:b/>
              <w:bCs/>
              <w:color w:val="000000" w:themeColor="text1"/>
              <w:sz w:val="20"/>
              <w:szCs w:val="20"/>
            </w:rPr>
            <w:t>Doi</w:t>
          </w:r>
          <w:r w:rsidRPr="00393F69">
            <w:rPr>
              <w:rFonts w:ascii="Times New Roman" w:hAnsi="Times New Roman" w:cs="Times New Roman"/>
              <w:color w:val="000000" w:themeColor="text1"/>
              <w:sz w:val="20"/>
              <w:szCs w:val="20"/>
            </w:rPr>
            <w:t xml:space="preserve">: </w:t>
          </w:r>
          <w:hyperlink r:id="rId1" w:history="1">
            <w:r w:rsidR="00C96DE9" w:rsidRPr="00393F69">
              <w:rPr>
                <w:rStyle w:val="Hipervnculo"/>
                <w:rFonts w:ascii="Times New Roman" w:hAnsi="Times New Roman" w:cs="Times New Roman"/>
                <w:color w:val="FF0000"/>
              </w:rPr>
              <w:t>https://doi.org/10.18050/eduser.v8i1.1101</w:t>
            </w:r>
          </w:hyperlink>
          <w:r w:rsidR="00C96DE9" w:rsidRPr="00393F69">
            <w:rPr>
              <w:rFonts w:ascii="Times New Roman" w:hAnsi="Times New Roman" w:cs="Times New Roman"/>
              <w:color w:val="FF0000"/>
            </w:rPr>
            <w:t xml:space="preserve">  </w:t>
          </w:r>
        </w:p>
      </w:tc>
      <w:tc>
        <w:tcPr>
          <w:tcW w:w="2205" w:type="pct"/>
        </w:tcPr>
        <w:p w14:paraId="645EFA47" w14:textId="51BC541F" w:rsidR="00E765F0" w:rsidRPr="00EA1B81" w:rsidRDefault="00E765F0" w:rsidP="000B1AE3">
          <w:pPr>
            <w:pStyle w:val="Encabezado"/>
            <w:jc w:val="center"/>
            <w:rPr>
              <w:rFonts w:ascii="Baskerville Old Face" w:hAnsi="Baskerville Old Face"/>
              <w:b/>
              <w:bCs/>
              <w:sz w:val="20"/>
            </w:rPr>
          </w:pPr>
          <w:r>
            <w:rPr>
              <w:rFonts w:ascii="Baskerville Old Face" w:hAnsi="Baskerville Old Face"/>
              <w:b/>
              <w:bCs/>
              <w:sz w:val="20"/>
            </w:rPr>
            <w:t>Revista EDUSER</w:t>
          </w:r>
        </w:p>
        <w:p w14:paraId="577E4020" w14:textId="2E5C89B7" w:rsidR="00E765F0" w:rsidRPr="00EA1B81" w:rsidRDefault="00E765F0" w:rsidP="00BA646A">
          <w:pPr>
            <w:pStyle w:val="Encabezado"/>
            <w:jc w:val="center"/>
            <w:rPr>
              <w:sz w:val="20"/>
            </w:rPr>
          </w:pPr>
          <w:r w:rsidRPr="00BE6A97">
            <w:rPr>
              <w:rFonts w:ascii="Baskerville Old Face" w:hAnsi="Baskerville Old Face"/>
              <w:color w:val="000000" w:themeColor="text1"/>
              <w:sz w:val="20"/>
            </w:rPr>
            <w:t>Vol.</w:t>
          </w:r>
          <w:r w:rsidR="003D1310">
            <w:rPr>
              <w:rFonts w:ascii="Baskerville Old Face" w:hAnsi="Baskerville Old Face"/>
              <w:color w:val="000000" w:themeColor="text1"/>
              <w:sz w:val="20"/>
            </w:rPr>
            <w:t xml:space="preserve"> 8 [Publicación continua]</w:t>
          </w:r>
          <w:r w:rsidRPr="00BE6A97">
            <w:rPr>
              <w:rFonts w:ascii="Baskerville Old Face" w:hAnsi="Baskerville Old Face"/>
              <w:color w:val="000000" w:themeColor="text1"/>
              <w:sz w:val="20"/>
            </w:rPr>
            <w:t xml:space="preserve">, </w:t>
          </w:r>
          <w:r w:rsidR="003D1310">
            <w:rPr>
              <w:rFonts w:ascii="Baskerville Old Face" w:hAnsi="Baskerville Old Face"/>
              <w:b/>
              <w:bCs/>
              <w:color w:val="000000" w:themeColor="text1"/>
              <w:sz w:val="20"/>
            </w:rPr>
            <w:t>2021</w:t>
          </w:r>
          <w:r w:rsidRPr="0059132C">
            <w:rPr>
              <w:rFonts w:ascii="Baskerville Old Face" w:hAnsi="Baskerville Old Face"/>
              <w:b/>
              <w:bCs/>
              <w:color w:val="000000" w:themeColor="text1"/>
              <w:sz w:val="20"/>
            </w:rPr>
            <w:t xml:space="preserve">, </w:t>
          </w:r>
          <w:r w:rsidR="00393F69">
            <w:rPr>
              <w:rFonts w:ascii="Baskerville Old Face" w:hAnsi="Baskerville Old Face"/>
              <w:b/>
              <w:bCs/>
              <w:color w:val="000000" w:themeColor="text1"/>
              <w:sz w:val="20"/>
            </w:rPr>
            <w:t>125</w:t>
          </w:r>
          <w:r w:rsidRPr="000663F4">
            <w:rPr>
              <w:rFonts w:ascii="Baskerville Old Face" w:hAnsi="Baskerville Old Face"/>
              <w:b/>
              <w:bCs/>
              <w:color w:val="000000" w:themeColor="text1"/>
              <w:sz w:val="20"/>
            </w:rPr>
            <w:t xml:space="preserve"> - </w:t>
          </w:r>
          <w:r w:rsidR="00BA646A" w:rsidRPr="00BA646A">
            <w:rPr>
              <w:rFonts w:ascii="Baskerville Old Face" w:hAnsi="Baskerville Old Face"/>
              <w:b/>
              <w:bCs/>
              <w:color w:val="000000" w:themeColor="text1"/>
              <w:sz w:val="20"/>
            </w:rPr>
            <w:t>130</w:t>
          </w:r>
        </w:p>
      </w:tc>
    </w:tr>
  </w:tbl>
  <w:p w14:paraId="1814E3D3" w14:textId="101404AB" w:rsidR="00E765F0" w:rsidRPr="000B1AE3" w:rsidRDefault="00E765F0" w:rsidP="000B1AE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E5064"/>
    <w:multiLevelType w:val="hybridMultilevel"/>
    <w:tmpl w:val="C0B20258"/>
    <w:lvl w:ilvl="0" w:tplc="BA56EA30">
      <w:start w:val="6"/>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1B334CE"/>
    <w:multiLevelType w:val="hybridMultilevel"/>
    <w:tmpl w:val="AF386AB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349100E"/>
    <w:multiLevelType w:val="hybridMultilevel"/>
    <w:tmpl w:val="9B5EFF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36A54C2"/>
    <w:multiLevelType w:val="hybridMultilevel"/>
    <w:tmpl w:val="C4B02CC8"/>
    <w:lvl w:ilvl="0" w:tplc="A91AEBD4">
      <w:start w:val="1"/>
      <w:numFmt w:val="lowerLetter"/>
      <w:lvlText w:val="%1)"/>
      <w:lvlJc w:val="left"/>
      <w:pPr>
        <w:ind w:left="30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76E63A3"/>
    <w:multiLevelType w:val="hybridMultilevel"/>
    <w:tmpl w:val="18D89D06"/>
    <w:lvl w:ilvl="0" w:tplc="87FA155A">
      <w:start w:val="1"/>
      <w:numFmt w:val="upperLetter"/>
      <w:lvlText w:val="%1)"/>
      <w:lvlJc w:val="left"/>
      <w:pPr>
        <w:ind w:left="720" w:hanging="360"/>
      </w:pPr>
      <w:rPr>
        <w:rFonts w:ascii="Times New Roman" w:hAnsi="Times New Roman" w:cs="Times New Roman"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4A30F72"/>
    <w:multiLevelType w:val="hybridMultilevel"/>
    <w:tmpl w:val="6738483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8A145D0"/>
    <w:multiLevelType w:val="multilevel"/>
    <w:tmpl w:val="9D2C1074"/>
    <w:lvl w:ilvl="0">
      <w:start w:val="1"/>
      <w:numFmt w:val="upperRoman"/>
      <w:lvlText w:val="%1."/>
      <w:lvlJc w:val="left"/>
      <w:pPr>
        <w:ind w:left="1080" w:hanging="72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9664BB3"/>
    <w:multiLevelType w:val="hybridMultilevel"/>
    <w:tmpl w:val="BCAA600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44FA7C60"/>
    <w:multiLevelType w:val="hybridMultilevel"/>
    <w:tmpl w:val="6B564B5C"/>
    <w:lvl w:ilvl="0" w:tplc="A91AEBD4">
      <w:start w:val="1"/>
      <w:numFmt w:val="lowerLetter"/>
      <w:lvlText w:val="%1)"/>
      <w:lvlJc w:val="left"/>
      <w:pPr>
        <w:ind w:left="30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4FB81D09"/>
    <w:multiLevelType w:val="hybridMultilevel"/>
    <w:tmpl w:val="F0CC4A6C"/>
    <w:lvl w:ilvl="0" w:tplc="3BEEA6EA">
      <w:start w:val="1"/>
      <w:numFmt w:val="decimal"/>
      <w:lvlText w:val="%1)"/>
      <w:lvlJc w:val="left"/>
      <w:pPr>
        <w:ind w:left="1977" w:hanging="141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0">
    <w:nsid w:val="56065D96"/>
    <w:multiLevelType w:val="hybridMultilevel"/>
    <w:tmpl w:val="9A9E1BCC"/>
    <w:lvl w:ilvl="0" w:tplc="971CB306">
      <w:start w:val="1"/>
      <w:numFmt w:val="upperLetter"/>
      <w:lvlText w:val="%1)"/>
      <w:lvlJc w:val="left"/>
      <w:pPr>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5B656ACD"/>
    <w:multiLevelType w:val="hybridMultilevel"/>
    <w:tmpl w:val="C2C0E6D2"/>
    <w:lvl w:ilvl="0" w:tplc="7DC0A732">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2">
    <w:nsid w:val="65750573"/>
    <w:multiLevelType w:val="hybridMultilevel"/>
    <w:tmpl w:val="2402B7F4"/>
    <w:lvl w:ilvl="0" w:tplc="395E2F9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B725036"/>
    <w:multiLevelType w:val="multilevel"/>
    <w:tmpl w:val="9D2C1074"/>
    <w:lvl w:ilvl="0">
      <w:start w:val="1"/>
      <w:numFmt w:val="upperRoman"/>
      <w:lvlText w:val="%1."/>
      <w:lvlJc w:val="left"/>
      <w:pPr>
        <w:ind w:left="1080" w:hanging="72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C4015E0"/>
    <w:multiLevelType w:val="hybridMultilevel"/>
    <w:tmpl w:val="49E093EA"/>
    <w:lvl w:ilvl="0" w:tplc="FA86A2FC">
      <w:numFmt w:val="bullet"/>
      <w:lvlText w:val="-"/>
      <w:lvlJc w:val="left"/>
      <w:pPr>
        <w:ind w:left="720" w:hanging="360"/>
      </w:pPr>
      <w:rPr>
        <w:rFonts w:ascii="Times New Roman" w:eastAsia="Times New Roman" w:hAnsi="Times New Roman" w:cs="Times New Roman"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717C00D1"/>
    <w:multiLevelType w:val="hybridMultilevel"/>
    <w:tmpl w:val="DF66FFA4"/>
    <w:lvl w:ilvl="0" w:tplc="10F4A60C">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6"/>
  </w:num>
  <w:num w:numId="4">
    <w:abstractNumId w:val="14"/>
  </w:num>
  <w:num w:numId="5">
    <w:abstractNumId w:val="2"/>
  </w:num>
  <w:num w:numId="6">
    <w:abstractNumId w:val="10"/>
  </w:num>
  <w:num w:numId="7">
    <w:abstractNumId w:val="4"/>
  </w:num>
  <w:num w:numId="8">
    <w:abstractNumId w:val="11"/>
  </w:num>
  <w:num w:numId="9">
    <w:abstractNumId w:val="5"/>
  </w:num>
  <w:num w:numId="10">
    <w:abstractNumId w:val="0"/>
  </w:num>
  <w:num w:numId="11">
    <w:abstractNumId w:val="3"/>
  </w:num>
  <w:num w:numId="12">
    <w:abstractNumId w:val="8"/>
  </w:num>
  <w:num w:numId="13">
    <w:abstractNumId w:val="1"/>
  </w:num>
  <w:num w:numId="14">
    <w:abstractNumId w:val="9"/>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DC0"/>
    <w:rsid w:val="00017DA1"/>
    <w:rsid w:val="00043E33"/>
    <w:rsid w:val="00043F2D"/>
    <w:rsid w:val="000663F4"/>
    <w:rsid w:val="00071DD4"/>
    <w:rsid w:val="0007386B"/>
    <w:rsid w:val="0008465B"/>
    <w:rsid w:val="00091181"/>
    <w:rsid w:val="000B1AE3"/>
    <w:rsid w:val="000C2240"/>
    <w:rsid w:val="000F1EFB"/>
    <w:rsid w:val="00103BD4"/>
    <w:rsid w:val="00112825"/>
    <w:rsid w:val="0011580B"/>
    <w:rsid w:val="00131394"/>
    <w:rsid w:val="00131A39"/>
    <w:rsid w:val="0013700B"/>
    <w:rsid w:val="00151015"/>
    <w:rsid w:val="001558BF"/>
    <w:rsid w:val="00167BEA"/>
    <w:rsid w:val="001841A9"/>
    <w:rsid w:val="001A217D"/>
    <w:rsid w:val="001B0423"/>
    <w:rsid w:val="001B0C9A"/>
    <w:rsid w:val="001E20E6"/>
    <w:rsid w:val="001F13D8"/>
    <w:rsid w:val="00202C1F"/>
    <w:rsid w:val="0022246F"/>
    <w:rsid w:val="00225986"/>
    <w:rsid w:val="00253E2E"/>
    <w:rsid w:val="00263B34"/>
    <w:rsid w:val="002A09ED"/>
    <w:rsid w:val="002D73F9"/>
    <w:rsid w:val="00304E56"/>
    <w:rsid w:val="00305843"/>
    <w:rsid w:val="00306C17"/>
    <w:rsid w:val="00313802"/>
    <w:rsid w:val="00333C31"/>
    <w:rsid w:val="00336ECA"/>
    <w:rsid w:val="00342927"/>
    <w:rsid w:val="00346632"/>
    <w:rsid w:val="0035296F"/>
    <w:rsid w:val="00364FED"/>
    <w:rsid w:val="00380DBD"/>
    <w:rsid w:val="00393F69"/>
    <w:rsid w:val="003A3625"/>
    <w:rsid w:val="003C6975"/>
    <w:rsid w:val="003D11D9"/>
    <w:rsid w:val="003D1310"/>
    <w:rsid w:val="003D3795"/>
    <w:rsid w:val="00401772"/>
    <w:rsid w:val="0040403D"/>
    <w:rsid w:val="0043555F"/>
    <w:rsid w:val="00436BC1"/>
    <w:rsid w:val="00460D62"/>
    <w:rsid w:val="00461628"/>
    <w:rsid w:val="004725FB"/>
    <w:rsid w:val="00491070"/>
    <w:rsid w:val="00496764"/>
    <w:rsid w:val="004A7853"/>
    <w:rsid w:val="004C432B"/>
    <w:rsid w:val="004D058F"/>
    <w:rsid w:val="004E276F"/>
    <w:rsid w:val="004F5E4F"/>
    <w:rsid w:val="00504DBA"/>
    <w:rsid w:val="00537474"/>
    <w:rsid w:val="005615AF"/>
    <w:rsid w:val="00565948"/>
    <w:rsid w:val="0059132C"/>
    <w:rsid w:val="005A78E9"/>
    <w:rsid w:val="005B3E4B"/>
    <w:rsid w:val="005B42F3"/>
    <w:rsid w:val="005C06ED"/>
    <w:rsid w:val="005C2BC8"/>
    <w:rsid w:val="005D75C1"/>
    <w:rsid w:val="005E16D4"/>
    <w:rsid w:val="00603E34"/>
    <w:rsid w:val="0061188A"/>
    <w:rsid w:val="00616F1B"/>
    <w:rsid w:val="00644C32"/>
    <w:rsid w:val="00662052"/>
    <w:rsid w:val="00666BB9"/>
    <w:rsid w:val="00680D57"/>
    <w:rsid w:val="0068785B"/>
    <w:rsid w:val="006A6C26"/>
    <w:rsid w:val="006B6B0F"/>
    <w:rsid w:val="006B7029"/>
    <w:rsid w:val="006C432A"/>
    <w:rsid w:val="006E40CE"/>
    <w:rsid w:val="0070224C"/>
    <w:rsid w:val="0071599C"/>
    <w:rsid w:val="00724775"/>
    <w:rsid w:val="007402D4"/>
    <w:rsid w:val="00764679"/>
    <w:rsid w:val="007840E8"/>
    <w:rsid w:val="007A7774"/>
    <w:rsid w:val="007B724C"/>
    <w:rsid w:val="007C46FB"/>
    <w:rsid w:val="007C55C9"/>
    <w:rsid w:val="00803393"/>
    <w:rsid w:val="008039B0"/>
    <w:rsid w:val="0080452E"/>
    <w:rsid w:val="008240AB"/>
    <w:rsid w:val="00826495"/>
    <w:rsid w:val="00832AC3"/>
    <w:rsid w:val="00863126"/>
    <w:rsid w:val="008639F9"/>
    <w:rsid w:val="008A044B"/>
    <w:rsid w:val="008B4796"/>
    <w:rsid w:val="008D279B"/>
    <w:rsid w:val="008D347C"/>
    <w:rsid w:val="008D3EDB"/>
    <w:rsid w:val="008D786C"/>
    <w:rsid w:val="008D7965"/>
    <w:rsid w:val="008E03A0"/>
    <w:rsid w:val="008F6E47"/>
    <w:rsid w:val="0090104B"/>
    <w:rsid w:val="009145FA"/>
    <w:rsid w:val="00914C17"/>
    <w:rsid w:val="009275AC"/>
    <w:rsid w:val="0093260E"/>
    <w:rsid w:val="00986620"/>
    <w:rsid w:val="009937CC"/>
    <w:rsid w:val="009B3382"/>
    <w:rsid w:val="009C3D8A"/>
    <w:rsid w:val="009D275E"/>
    <w:rsid w:val="009F51E0"/>
    <w:rsid w:val="00A30C34"/>
    <w:rsid w:val="00A8520A"/>
    <w:rsid w:val="00A91051"/>
    <w:rsid w:val="00AB5180"/>
    <w:rsid w:val="00AB6500"/>
    <w:rsid w:val="00AC08C5"/>
    <w:rsid w:val="00AC2B3F"/>
    <w:rsid w:val="00AE46FE"/>
    <w:rsid w:val="00AE47D3"/>
    <w:rsid w:val="00AE561A"/>
    <w:rsid w:val="00B05FF6"/>
    <w:rsid w:val="00B118C7"/>
    <w:rsid w:val="00B16658"/>
    <w:rsid w:val="00B24F6F"/>
    <w:rsid w:val="00B36E0E"/>
    <w:rsid w:val="00B70192"/>
    <w:rsid w:val="00BA4DC0"/>
    <w:rsid w:val="00BA646A"/>
    <w:rsid w:val="00BB2903"/>
    <w:rsid w:val="00BB2DCA"/>
    <w:rsid w:val="00BC43FC"/>
    <w:rsid w:val="00BE6A97"/>
    <w:rsid w:val="00BF12C3"/>
    <w:rsid w:val="00C1148C"/>
    <w:rsid w:val="00C11CC8"/>
    <w:rsid w:val="00C223D7"/>
    <w:rsid w:val="00C26C15"/>
    <w:rsid w:val="00C321E8"/>
    <w:rsid w:val="00C61CCD"/>
    <w:rsid w:val="00C642F3"/>
    <w:rsid w:val="00C7389A"/>
    <w:rsid w:val="00C73A90"/>
    <w:rsid w:val="00C8591D"/>
    <w:rsid w:val="00C96DE9"/>
    <w:rsid w:val="00C96F26"/>
    <w:rsid w:val="00CA19E3"/>
    <w:rsid w:val="00CC3647"/>
    <w:rsid w:val="00CC5EAD"/>
    <w:rsid w:val="00D427AC"/>
    <w:rsid w:val="00D53090"/>
    <w:rsid w:val="00D54327"/>
    <w:rsid w:val="00D55210"/>
    <w:rsid w:val="00D5588E"/>
    <w:rsid w:val="00D61DD1"/>
    <w:rsid w:val="00D6578F"/>
    <w:rsid w:val="00D678C1"/>
    <w:rsid w:val="00D9119B"/>
    <w:rsid w:val="00DE5772"/>
    <w:rsid w:val="00DE6130"/>
    <w:rsid w:val="00DE6F53"/>
    <w:rsid w:val="00E017F9"/>
    <w:rsid w:val="00E05E5D"/>
    <w:rsid w:val="00E15737"/>
    <w:rsid w:val="00E17A90"/>
    <w:rsid w:val="00E32FAD"/>
    <w:rsid w:val="00E765F0"/>
    <w:rsid w:val="00E90868"/>
    <w:rsid w:val="00E91172"/>
    <w:rsid w:val="00E92D40"/>
    <w:rsid w:val="00EA1B81"/>
    <w:rsid w:val="00EA4F18"/>
    <w:rsid w:val="00EB02BE"/>
    <w:rsid w:val="00EC1B9E"/>
    <w:rsid w:val="00EC43E4"/>
    <w:rsid w:val="00EC5372"/>
    <w:rsid w:val="00EC664F"/>
    <w:rsid w:val="00EE58C7"/>
    <w:rsid w:val="00EE7A5B"/>
    <w:rsid w:val="00F21B9C"/>
    <w:rsid w:val="00F25F1B"/>
    <w:rsid w:val="00F36AA2"/>
    <w:rsid w:val="00F372B5"/>
    <w:rsid w:val="00F4107F"/>
    <w:rsid w:val="00F545FB"/>
    <w:rsid w:val="00F707FA"/>
    <w:rsid w:val="00F71A22"/>
    <w:rsid w:val="00F87E19"/>
    <w:rsid w:val="00F95679"/>
    <w:rsid w:val="00FA0766"/>
    <w:rsid w:val="00FA3BF1"/>
    <w:rsid w:val="00FA5112"/>
    <w:rsid w:val="00FB2298"/>
    <w:rsid w:val="00FB3609"/>
    <w:rsid w:val="00FC04CD"/>
    <w:rsid w:val="00FC0E33"/>
    <w:rsid w:val="00FC43E1"/>
    <w:rsid w:val="00FC6A1F"/>
    <w:rsid w:val="00FD67EA"/>
    <w:rsid w:val="00FE2C6E"/>
    <w:rsid w:val="00FE2C7B"/>
    <w:rsid w:val="00FF2DA5"/>
    <w:rsid w:val="00FF5F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A4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unhideWhenUsed/>
    <w:qFormat/>
    <w:rsid w:val="001A217D"/>
    <w:pPr>
      <w:keepNext/>
      <w:keepLines/>
      <w:spacing w:before="40" w:after="0"/>
      <w:outlineLvl w:val="2"/>
    </w:pPr>
    <w:rPr>
      <w:rFonts w:asciiTheme="majorHAnsi" w:eastAsiaTheme="majorEastAsia" w:hAnsiTheme="majorHAnsi" w:cstheme="majorBidi"/>
      <w:color w:val="1F3763" w:themeColor="accent1" w:themeShade="7F"/>
      <w:sz w:val="24"/>
      <w:szCs w:val="24"/>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1AE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B1AE3"/>
  </w:style>
  <w:style w:type="paragraph" w:styleId="Piedepgina">
    <w:name w:val="footer"/>
    <w:basedOn w:val="Normal"/>
    <w:link w:val="PiedepginaCar"/>
    <w:uiPriority w:val="99"/>
    <w:unhideWhenUsed/>
    <w:rsid w:val="000B1AE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1AE3"/>
  </w:style>
  <w:style w:type="table" w:styleId="Tablaconcuadrcula">
    <w:name w:val="Table Grid"/>
    <w:basedOn w:val="Tablanormal"/>
    <w:uiPriority w:val="39"/>
    <w:rsid w:val="000B1A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436BC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36BC1"/>
    <w:rPr>
      <w:sz w:val="20"/>
      <w:szCs w:val="20"/>
    </w:rPr>
  </w:style>
  <w:style w:type="character" w:styleId="Refdenotaalpie">
    <w:name w:val="footnote reference"/>
    <w:basedOn w:val="Fuentedeprrafopredeter"/>
    <w:uiPriority w:val="99"/>
    <w:semiHidden/>
    <w:unhideWhenUsed/>
    <w:rsid w:val="00436BC1"/>
    <w:rPr>
      <w:vertAlign w:val="superscript"/>
    </w:rPr>
  </w:style>
  <w:style w:type="character" w:styleId="Hipervnculo">
    <w:name w:val="Hyperlink"/>
    <w:basedOn w:val="Fuentedeprrafopredeter"/>
    <w:uiPriority w:val="99"/>
    <w:unhideWhenUsed/>
    <w:rsid w:val="00436BC1"/>
    <w:rPr>
      <w:color w:val="0563C1" w:themeColor="hyperlink"/>
      <w:u w:val="single"/>
    </w:rPr>
  </w:style>
  <w:style w:type="paragraph" w:styleId="Prrafodelista">
    <w:name w:val="List Paragraph"/>
    <w:basedOn w:val="Normal"/>
    <w:uiPriority w:val="34"/>
    <w:qFormat/>
    <w:rsid w:val="00FC6A1F"/>
    <w:pPr>
      <w:ind w:left="720"/>
      <w:contextualSpacing/>
    </w:pPr>
  </w:style>
  <w:style w:type="character" w:customStyle="1" w:styleId="Mencinsinresolver1">
    <w:name w:val="Mención sin resolver1"/>
    <w:basedOn w:val="Fuentedeprrafopredeter"/>
    <w:uiPriority w:val="99"/>
    <w:semiHidden/>
    <w:unhideWhenUsed/>
    <w:rsid w:val="00FC6A1F"/>
    <w:rPr>
      <w:color w:val="605E5C"/>
      <w:shd w:val="clear" w:color="auto" w:fill="E1DFDD"/>
    </w:rPr>
  </w:style>
  <w:style w:type="character" w:customStyle="1" w:styleId="Mencinsinresolver2">
    <w:name w:val="Mención sin resolver2"/>
    <w:basedOn w:val="Fuentedeprrafopredeter"/>
    <w:uiPriority w:val="99"/>
    <w:semiHidden/>
    <w:unhideWhenUsed/>
    <w:rsid w:val="00BB2DCA"/>
    <w:rPr>
      <w:color w:val="605E5C"/>
      <w:shd w:val="clear" w:color="auto" w:fill="E1DFDD"/>
    </w:rPr>
  </w:style>
  <w:style w:type="character" w:styleId="Refdecomentario">
    <w:name w:val="annotation reference"/>
    <w:basedOn w:val="Fuentedeprrafopredeter"/>
    <w:uiPriority w:val="99"/>
    <w:semiHidden/>
    <w:unhideWhenUsed/>
    <w:rsid w:val="00D6578F"/>
    <w:rPr>
      <w:sz w:val="16"/>
      <w:szCs w:val="16"/>
    </w:rPr>
  </w:style>
  <w:style w:type="paragraph" w:customStyle="1" w:styleId="APA">
    <w:name w:val="APA"/>
    <w:basedOn w:val="Normal"/>
    <w:link w:val="APACar"/>
    <w:qFormat/>
    <w:rsid w:val="00D6578F"/>
    <w:pPr>
      <w:spacing w:after="0" w:line="480" w:lineRule="auto"/>
    </w:pPr>
    <w:rPr>
      <w:rFonts w:ascii="Times New Roman" w:eastAsia="Calibri" w:hAnsi="Times New Roman" w:cs="SimSun"/>
      <w:noProof/>
      <w:sz w:val="24"/>
      <w:lang w:val="es-PE"/>
    </w:rPr>
  </w:style>
  <w:style w:type="character" w:customStyle="1" w:styleId="APACar">
    <w:name w:val="APA Car"/>
    <w:basedOn w:val="Fuentedeprrafopredeter"/>
    <w:link w:val="APA"/>
    <w:rsid w:val="00D6578F"/>
    <w:rPr>
      <w:rFonts w:ascii="Times New Roman" w:eastAsia="Calibri" w:hAnsi="Times New Roman" w:cs="SimSun"/>
      <w:noProof/>
      <w:sz w:val="24"/>
      <w:lang w:val="es-PE"/>
    </w:rPr>
  </w:style>
  <w:style w:type="table" w:customStyle="1" w:styleId="Tabladelista21">
    <w:name w:val="Tabla de lista 21"/>
    <w:basedOn w:val="Tablanormal"/>
    <w:uiPriority w:val="47"/>
    <w:rsid w:val="003C6975"/>
    <w:pPr>
      <w:spacing w:after="0" w:line="240" w:lineRule="auto"/>
    </w:pPr>
    <w:rPr>
      <w:rFonts w:ascii="Calibri" w:eastAsia="Calibri" w:hAnsi="Calibri" w:cs="Calibri"/>
      <w:lang w:eastAsia="es-PE"/>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pgrafe">
    <w:name w:val="caption"/>
    <w:aliases w:val="Titulo de tabla segun APA,fuente titulo segun apa"/>
    <w:basedOn w:val="Normal"/>
    <w:next w:val="Normal"/>
    <w:uiPriority w:val="35"/>
    <w:unhideWhenUsed/>
    <w:qFormat/>
    <w:rsid w:val="00D55210"/>
    <w:pPr>
      <w:spacing w:after="200" w:line="240" w:lineRule="auto"/>
      <w:jc w:val="both"/>
    </w:pPr>
    <w:rPr>
      <w:rFonts w:ascii="Times New Roman" w:hAnsi="Times New Roman"/>
      <w:i/>
      <w:iCs/>
      <w:color w:val="44546A" w:themeColor="text2"/>
      <w:sz w:val="18"/>
      <w:szCs w:val="18"/>
      <w:lang w:val="es-CO"/>
    </w:rPr>
  </w:style>
  <w:style w:type="table" w:customStyle="1" w:styleId="EstilosegunAPA">
    <w:name w:val="Estilo segun APA"/>
    <w:basedOn w:val="Tablanormal"/>
    <w:uiPriority w:val="99"/>
    <w:rsid w:val="00D55210"/>
    <w:pPr>
      <w:spacing w:after="0" w:line="240" w:lineRule="auto"/>
      <w:jc w:val="center"/>
    </w:pPr>
    <w:rPr>
      <w:rFonts w:ascii="Times New Roman" w:hAnsi="Times New Roman"/>
      <w:sz w:val="24"/>
      <w:lang w:val="es-PE"/>
    </w:rPr>
    <w:tblPr>
      <w:tblInd w:w="0" w:type="dxa"/>
      <w:tblBorders>
        <w:top w:val="single" w:sz="4" w:space="0" w:color="auto"/>
        <w:bottom w:val="single" w:sz="4" w:space="0" w:color="auto"/>
      </w:tblBorders>
      <w:tblCellMar>
        <w:top w:w="0" w:type="dxa"/>
        <w:left w:w="108" w:type="dxa"/>
        <w:bottom w:w="0" w:type="dxa"/>
        <w:right w:w="108" w:type="dxa"/>
      </w:tblCellMar>
    </w:tblPr>
    <w:tcPr>
      <w:vAlign w:val="center"/>
    </w:tcPr>
    <w:tblStylePr w:type="firstRow">
      <w:pPr>
        <w:jc w:val="center"/>
      </w:pPr>
      <w:tblPr/>
      <w:tcPr>
        <w:tcBorders>
          <w:bottom w:val="single" w:sz="4" w:space="0" w:color="auto"/>
        </w:tcBorders>
      </w:tcPr>
    </w:tblStylePr>
    <w:tblStylePr w:type="firstCol">
      <w:pPr>
        <w:wordWrap/>
        <w:spacing w:beforeLines="0" w:before="0" w:beforeAutospacing="0" w:afterLines="0" w:after="0" w:afterAutospacing="0" w:line="240" w:lineRule="auto"/>
        <w:ind w:firstLineChars="0" w:firstLine="0"/>
        <w:contextualSpacing w:val="0"/>
        <w:mirrorIndents w:val="0"/>
        <w:jc w:val="left"/>
      </w:pPr>
      <w:rPr>
        <w:rFonts w:ascii="Times New Roman" w:hAnsi="Times New Roman"/>
        <w:sz w:val="24"/>
      </w:rPr>
    </w:tblStylePr>
  </w:style>
  <w:style w:type="paragraph" w:styleId="Bibliografa">
    <w:name w:val="Bibliography"/>
    <w:basedOn w:val="Normal"/>
    <w:next w:val="Normal"/>
    <w:uiPriority w:val="37"/>
    <w:unhideWhenUsed/>
    <w:rsid w:val="00FA5112"/>
  </w:style>
  <w:style w:type="character" w:customStyle="1" w:styleId="fontstyle01">
    <w:name w:val="fontstyle01"/>
    <w:basedOn w:val="Fuentedeprrafopredeter"/>
    <w:rsid w:val="00986620"/>
    <w:rPr>
      <w:rFonts w:ascii="TimesNewRomanPSMT" w:hAnsi="TimesNewRomanPSMT" w:hint="default"/>
      <w:b w:val="0"/>
      <w:bCs w:val="0"/>
      <w:i w:val="0"/>
      <w:iCs w:val="0"/>
      <w:color w:val="000000"/>
      <w:sz w:val="24"/>
      <w:szCs w:val="24"/>
    </w:rPr>
  </w:style>
  <w:style w:type="paragraph" w:customStyle="1" w:styleId="TABLALOURDES">
    <w:name w:val="TABLA LOURDES"/>
    <w:basedOn w:val="Normal"/>
    <w:link w:val="TABLALOURDESCar"/>
    <w:qFormat/>
    <w:rsid w:val="009C3D8A"/>
    <w:pPr>
      <w:spacing w:after="0" w:line="360" w:lineRule="auto"/>
    </w:pPr>
    <w:rPr>
      <w:rFonts w:ascii="Times New Roman" w:hAnsi="Times New Roman" w:cs="Times New Roman"/>
      <w:color w:val="000000" w:themeColor="text1"/>
      <w:sz w:val="24"/>
      <w:szCs w:val="24"/>
    </w:rPr>
  </w:style>
  <w:style w:type="character" w:customStyle="1" w:styleId="TABLALOURDESCar">
    <w:name w:val="TABLA LOURDES Car"/>
    <w:basedOn w:val="Fuentedeprrafopredeter"/>
    <w:link w:val="TABLALOURDES"/>
    <w:rsid w:val="009C3D8A"/>
    <w:rPr>
      <w:rFonts w:ascii="Times New Roman" w:hAnsi="Times New Roman" w:cs="Times New Roman"/>
      <w:color w:val="000000" w:themeColor="text1"/>
      <w:sz w:val="24"/>
      <w:szCs w:val="24"/>
    </w:rPr>
  </w:style>
  <w:style w:type="character" w:customStyle="1" w:styleId="fontstyle21">
    <w:name w:val="fontstyle21"/>
    <w:basedOn w:val="Fuentedeprrafopredeter"/>
    <w:rsid w:val="009C3D8A"/>
    <w:rPr>
      <w:rFonts w:ascii="TimesNewRomanPS-ItalicMT" w:hAnsi="TimesNewRomanPS-ItalicMT" w:hint="default"/>
      <w:b w:val="0"/>
      <w:bCs w:val="0"/>
      <w:i/>
      <w:iCs/>
      <w:color w:val="000000"/>
      <w:sz w:val="24"/>
      <w:szCs w:val="24"/>
    </w:rPr>
  </w:style>
  <w:style w:type="character" w:customStyle="1" w:styleId="fontstyle31">
    <w:name w:val="fontstyle31"/>
    <w:basedOn w:val="Fuentedeprrafopredeter"/>
    <w:rsid w:val="009C3D8A"/>
    <w:rPr>
      <w:rFonts w:ascii="Calibri" w:hAnsi="Calibri" w:cs="Calibri" w:hint="default"/>
      <w:b w:val="0"/>
      <w:bCs w:val="0"/>
      <w:i w:val="0"/>
      <w:iCs w:val="0"/>
      <w:color w:val="000000"/>
      <w:sz w:val="22"/>
      <w:szCs w:val="22"/>
    </w:rPr>
  </w:style>
  <w:style w:type="paragraph" w:styleId="Textodeglobo">
    <w:name w:val="Balloon Text"/>
    <w:basedOn w:val="Normal"/>
    <w:link w:val="TextodegloboCar"/>
    <w:uiPriority w:val="99"/>
    <w:semiHidden/>
    <w:unhideWhenUsed/>
    <w:rsid w:val="003D37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3795"/>
    <w:rPr>
      <w:rFonts w:ascii="Tahoma" w:hAnsi="Tahoma" w:cs="Tahoma"/>
      <w:sz w:val="16"/>
      <w:szCs w:val="16"/>
    </w:rPr>
  </w:style>
  <w:style w:type="paragraph" w:styleId="Sinespaciado">
    <w:name w:val="No Spacing"/>
    <w:link w:val="SinespaciadoCar"/>
    <w:uiPriority w:val="1"/>
    <w:qFormat/>
    <w:rsid w:val="00662052"/>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basedOn w:val="Fuentedeprrafopredeter"/>
    <w:link w:val="Sinespaciado"/>
    <w:rsid w:val="00662052"/>
    <w:rPr>
      <w:rFonts w:ascii="Times New Roman" w:eastAsia="Times New Roman" w:hAnsi="Times New Roman" w:cs="Times New Roman"/>
      <w:sz w:val="24"/>
      <w:szCs w:val="24"/>
      <w:lang w:eastAsia="es-ES"/>
    </w:rPr>
  </w:style>
  <w:style w:type="character" w:customStyle="1" w:styleId="UnresolvedMention">
    <w:name w:val="Unresolved Mention"/>
    <w:basedOn w:val="Fuentedeprrafopredeter"/>
    <w:uiPriority w:val="99"/>
    <w:semiHidden/>
    <w:unhideWhenUsed/>
    <w:rsid w:val="00CC5EAD"/>
    <w:rPr>
      <w:color w:val="605E5C"/>
      <w:shd w:val="clear" w:color="auto" w:fill="E1DFDD"/>
    </w:rPr>
  </w:style>
  <w:style w:type="paragraph" w:styleId="NormalWeb">
    <w:name w:val="Normal (Web)"/>
    <w:uiPriority w:val="99"/>
    <w:rsid w:val="005B42F3"/>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PE"/>
    </w:rPr>
  </w:style>
  <w:style w:type="character" w:customStyle="1" w:styleId="Ninguno">
    <w:name w:val="Ninguno"/>
    <w:rsid w:val="005B42F3"/>
    <w:rPr>
      <w:lang w:val="en-US"/>
    </w:rPr>
  </w:style>
  <w:style w:type="table" w:customStyle="1" w:styleId="PlainTable2">
    <w:name w:val="Plain Table 2"/>
    <w:basedOn w:val="Tablanormal"/>
    <w:uiPriority w:val="42"/>
    <w:rsid w:val="005B42F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abel">
    <w:name w:val="label"/>
    <w:basedOn w:val="Fuentedeprrafopredeter"/>
    <w:rsid w:val="0059132C"/>
  </w:style>
  <w:style w:type="character" w:customStyle="1" w:styleId="value">
    <w:name w:val="value"/>
    <w:basedOn w:val="Fuentedeprrafopredeter"/>
    <w:rsid w:val="0059132C"/>
  </w:style>
  <w:style w:type="paragraph" w:styleId="Textocomentario">
    <w:name w:val="annotation text"/>
    <w:basedOn w:val="Normal"/>
    <w:link w:val="TextocomentarioCar"/>
    <w:uiPriority w:val="99"/>
    <w:unhideWhenUsed/>
    <w:rsid w:val="00DE6F53"/>
    <w:pPr>
      <w:spacing w:line="240" w:lineRule="auto"/>
    </w:pPr>
    <w:rPr>
      <w:sz w:val="20"/>
      <w:szCs w:val="20"/>
    </w:rPr>
  </w:style>
  <w:style w:type="character" w:customStyle="1" w:styleId="TextocomentarioCar">
    <w:name w:val="Texto comentario Car"/>
    <w:basedOn w:val="Fuentedeprrafopredeter"/>
    <w:link w:val="Textocomentario"/>
    <w:uiPriority w:val="99"/>
    <w:rsid w:val="00DE6F53"/>
    <w:rPr>
      <w:sz w:val="20"/>
      <w:szCs w:val="20"/>
    </w:rPr>
  </w:style>
  <w:style w:type="paragraph" w:styleId="Asuntodelcomentario">
    <w:name w:val="annotation subject"/>
    <w:basedOn w:val="Textocomentario"/>
    <w:next w:val="Textocomentario"/>
    <w:link w:val="AsuntodelcomentarioCar"/>
    <w:uiPriority w:val="99"/>
    <w:semiHidden/>
    <w:unhideWhenUsed/>
    <w:rsid w:val="00DE6F53"/>
    <w:rPr>
      <w:b/>
      <w:bCs/>
    </w:rPr>
  </w:style>
  <w:style w:type="character" w:customStyle="1" w:styleId="AsuntodelcomentarioCar">
    <w:name w:val="Asunto del comentario Car"/>
    <w:basedOn w:val="TextocomentarioCar"/>
    <w:link w:val="Asuntodelcomentario"/>
    <w:uiPriority w:val="99"/>
    <w:semiHidden/>
    <w:rsid w:val="00DE6F53"/>
    <w:rPr>
      <w:b/>
      <w:bCs/>
      <w:sz w:val="20"/>
      <w:szCs w:val="20"/>
    </w:rPr>
  </w:style>
  <w:style w:type="character" w:customStyle="1" w:styleId="authors">
    <w:name w:val="authors"/>
    <w:basedOn w:val="Fuentedeprrafopredeter"/>
    <w:rsid w:val="008240AB"/>
  </w:style>
  <w:style w:type="character" w:customStyle="1" w:styleId="markedcontent">
    <w:name w:val="markedcontent"/>
    <w:basedOn w:val="Fuentedeprrafopredeter"/>
    <w:rsid w:val="000663F4"/>
  </w:style>
  <w:style w:type="character" w:customStyle="1" w:styleId="Ttulo3Car">
    <w:name w:val="Título 3 Car"/>
    <w:basedOn w:val="Fuentedeprrafopredeter"/>
    <w:link w:val="Ttulo3"/>
    <w:uiPriority w:val="9"/>
    <w:rsid w:val="001A217D"/>
    <w:rPr>
      <w:rFonts w:asciiTheme="majorHAnsi" w:eastAsiaTheme="majorEastAsia" w:hAnsiTheme="majorHAnsi" w:cstheme="majorBidi"/>
      <w:color w:val="1F3763" w:themeColor="accent1" w:themeShade="7F"/>
      <w:sz w:val="24"/>
      <w:szCs w:val="24"/>
      <w:lang w:val="es-PE"/>
    </w:rPr>
  </w:style>
  <w:style w:type="character" w:styleId="nfasis">
    <w:name w:val="Emphasis"/>
    <w:basedOn w:val="Fuentedeprrafopredeter"/>
    <w:uiPriority w:val="20"/>
    <w:qFormat/>
    <w:rsid w:val="001A217D"/>
    <w:rPr>
      <w:i/>
      <w:iCs/>
    </w:rPr>
  </w:style>
  <w:style w:type="character" w:customStyle="1" w:styleId="estilo24">
    <w:name w:val="estilo24"/>
    <w:basedOn w:val="Fuentedeprrafopredeter"/>
    <w:rsid w:val="001A21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unhideWhenUsed/>
    <w:qFormat/>
    <w:rsid w:val="001A217D"/>
    <w:pPr>
      <w:keepNext/>
      <w:keepLines/>
      <w:spacing w:before="40" w:after="0"/>
      <w:outlineLvl w:val="2"/>
    </w:pPr>
    <w:rPr>
      <w:rFonts w:asciiTheme="majorHAnsi" w:eastAsiaTheme="majorEastAsia" w:hAnsiTheme="majorHAnsi" w:cstheme="majorBidi"/>
      <w:color w:val="1F3763" w:themeColor="accent1" w:themeShade="7F"/>
      <w:sz w:val="24"/>
      <w:szCs w:val="24"/>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1AE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B1AE3"/>
  </w:style>
  <w:style w:type="paragraph" w:styleId="Piedepgina">
    <w:name w:val="footer"/>
    <w:basedOn w:val="Normal"/>
    <w:link w:val="PiedepginaCar"/>
    <w:uiPriority w:val="99"/>
    <w:unhideWhenUsed/>
    <w:rsid w:val="000B1AE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1AE3"/>
  </w:style>
  <w:style w:type="table" w:styleId="Tablaconcuadrcula">
    <w:name w:val="Table Grid"/>
    <w:basedOn w:val="Tablanormal"/>
    <w:uiPriority w:val="39"/>
    <w:rsid w:val="000B1A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436BC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36BC1"/>
    <w:rPr>
      <w:sz w:val="20"/>
      <w:szCs w:val="20"/>
    </w:rPr>
  </w:style>
  <w:style w:type="character" w:styleId="Refdenotaalpie">
    <w:name w:val="footnote reference"/>
    <w:basedOn w:val="Fuentedeprrafopredeter"/>
    <w:uiPriority w:val="99"/>
    <w:semiHidden/>
    <w:unhideWhenUsed/>
    <w:rsid w:val="00436BC1"/>
    <w:rPr>
      <w:vertAlign w:val="superscript"/>
    </w:rPr>
  </w:style>
  <w:style w:type="character" w:styleId="Hipervnculo">
    <w:name w:val="Hyperlink"/>
    <w:basedOn w:val="Fuentedeprrafopredeter"/>
    <w:uiPriority w:val="99"/>
    <w:unhideWhenUsed/>
    <w:rsid w:val="00436BC1"/>
    <w:rPr>
      <w:color w:val="0563C1" w:themeColor="hyperlink"/>
      <w:u w:val="single"/>
    </w:rPr>
  </w:style>
  <w:style w:type="paragraph" w:styleId="Prrafodelista">
    <w:name w:val="List Paragraph"/>
    <w:basedOn w:val="Normal"/>
    <w:uiPriority w:val="34"/>
    <w:qFormat/>
    <w:rsid w:val="00FC6A1F"/>
    <w:pPr>
      <w:ind w:left="720"/>
      <w:contextualSpacing/>
    </w:pPr>
  </w:style>
  <w:style w:type="character" w:customStyle="1" w:styleId="Mencinsinresolver1">
    <w:name w:val="Mención sin resolver1"/>
    <w:basedOn w:val="Fuentedeprrafopredeter"/>
    <w:uiPriority w:val="99"/>
    <w:semiHidden/>
    <w:unhideWhenUsed/>
    <w:rsid w:val="00FC6A1F"/>
    <w:rPr>
      <w:color w:val="605E5C"/>
      <w:shd w:val="clear" w:color="auto" w:fill="E1DFDD"/>
    </w:rPr>
  </w:style>
  <w:style w:type="character" w:customStyle="1" w:styleId="Mencinsinresolver2">
    <w:name w:val="Mención sin resolver2"/>
    <w:basedOn w:val="Fuentedeprrafopredeter"/>
    <w:uiPriority w:val="99"/>
    <w:semiHidden/>
    <w:unhideWhenUsed/>
    <w:rsid w:val="00BB2DCA"/>
    <w:rPr>
      <w:color w:val="605E5C"/>
      <w:shd w:val="clear" w:color="auto" w:fill="E1DFDD"/>
    </w:rPr>
  </w:style>
  <w:style w:type="character" w:styleId="Refdecomentario">
    <w:name w:val="annotation reference"/>
    <w:basedOn w:val="Fuentedeprrafopredeter"/>
    <w:uiPriority w:val="99"/>
    <w:semiHidden/>
    <w:unhideWhenUsed/>
    <w:rsid w:val="00D6578F"/>
    <w:rPr>
      <w:sz w:val="16"/>
      <w:szCs w:val="16"/>
    </w:rPr>
  </w:style>
  <w:style w:type="paragraph" w:customStyle="1" w:styleId="APA">
    <w:name w:val="APA"/>
    <w:basedOn w:val="Normal"/>
    <w:link w:val="APACar"/>
    <w:qFormat/>
    <w:rsid w:val="00D6578F"/>
    <w:pPr>
      <w:spacing w:after="0" w:line="480" w:lineRule="auto"/>
    </w:pPr>
    <w:rPr>
      <w:rFonts w:ascii="Times New Roman" w:eastAsia="Calibri" w:hAnsi="Times New Roman" w:cs="SimSun"/>
      <w:noProof/>
      <w:sz w:val="24"/>
      <w:lang w:val="es-PE"/>
    </w:rPr>
  </w:style>
  <w:style w:type="character" w:customStyle="1" w:styleId="APACar">
    <w:name w:val="APA Car"/>
    <w:basedOn w:val="Fuentedeprrafopredeter"/>
    <w:link w:val="APA"/>
    <w:rsid w:val="00D6578F"/>
    <w:rPr>
      <w:rFonts w:ascii="Times New Roman" w:eastAsia="Calibri" w:hAnsi="Times New Roman" w:cs="SimSun"/>
      <w:noProof/>
      <w:sz w:val="24"/>
      <w:lang w:val="es-PE"/>
    </w:rPr>
  </w:style>
  <w:style w:type="table" w:customStyle="1" w:styleId="Tabladelista21">
    <w:name w:val="Tabla de lista 21"/>
    <w:basedOn w:val="Tablanormal"/>
    <w:uiPriority w:val="47"/>
    <w:rsid w:val="003C6975"/>
    <w:pPr>
      <w:spacing w:after="0" w:line="240" w:lineRule="auto"/>
    </w:pPr>
    <w:rPr>
      <w:rFonts w:ascii="Calibri" w:eastAsia="Calibri" w:hAnsi="Calibri" w:cs="Calibri"/>
      <w:lang w:eastAsia="es-PE"/>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pgrafe">
    <w:name w:val="caption"/>
    <w:aliases w:val="Titulo de tabla segun APA,fuente titulo segun apa"/>
    <w:basedOn w:val="Normal"/>
    <w:next w:val="Normal"/>
    <w:uiPriority w:val="35"/>
    <w:unhideWhenUsed/>
    <w:qFormat/>
    <w:rsid w:val="00D55210"/>
    <w:pPr>
      <w:spacing w:after="200" w:line="240" w:lineRule="auto"/>
      <w:jc w:val="both"/>
    </w:pPr>
    <w:rPr>
      <w:rFonts w:ascii="Times New Roman" w:hAnsi="Times New Roman"/>
      <w:i/>
      <w:iCs/>
      <w:color w:val="44546A" w:themeColor="text2"/>
      <w:sz w:val="18"/>
      <w:szCs w:val="18"/>
      <w:lang w:val="es-CO"/>
    </w:rPr>
  </w:style>
  <w:style w:type="table" w:customStyle="1" w:styleId="EstilosegunAPA">
    <w:name w:val="Estilo segun APA"/>
    <w:basedOn w:val="Tablanormal"/>
    <w:uiPriority w:val="99"/>
    <w:rsid w:val="00D55210"/>
    <w:pPr>
      <w:spacing w:after="0" w:line="240" w:lineRule="auto"/>
      <w:jc w:val="center"/>
    </w:pPr>
    <w:rPr>
      <w:rFonts w:ascii="Times New Roman" w:hAnsi="Times New Roman"/>
      <w:sz w:val="24"/>
      <w:lang w:val="es-PE"/>
    </w:rPr>
    <w:tblPr>
      <w:tblInd w:w="0" w:type="dxa"/>
      <w:tblBorders>
        <w:top w:val="single" w:sz="4" w:space="0" w:color="auto"/>
        <w:bottom w:val="single" w:sz="4" w:space="0" w:color="auto"/>
      </w:tblBorders>
      <w:tblCellMar>
        <w:top w:w="0" w:type="dxa"/>
        <w:left w:w="108" w:type="dxa"/>
        <w:bottom w:w="0" w:type="dxa"/>
        <w:right w:w="108" w:type="dxa"/>
      </w:tblCellMar>
    </w:tblPr>
    <w:tcPr>
      <w:vAlign w:val="center"/>
    </w:tcPr>
    <w:tblStylePr w:type="firstRow">
      <w:pPr>
        <w:jc w:val="center"/>
      </w:pPr>
      <w:tblPr/>
      <w:tcPr>
        <w:tcBorders>
          <w:bottom w:val="single" w:sz="4" w:space="0" w:color="auto"/>
        </w:tcBorders>
      </w:tcPr>
    </w:tblStylePr>
    <w:tblStylePr w:type="firstCol">
      <w:pPr>
        <w:wordWrap/>
        <w:spacing w:beforeLines="0" w:before="0" w:beforeAutospacing="0" w:afterLines="0" w:after="0" w:afterAutospacing="0" w:line="240" w:lineRule="auto"/>
        <w:ind w:firstLineChars="0" w:firstLine="0"/>
        <w:contextualSpacing w:val="0"/>
        <w:mirrorIndents w:val="0"/>
        <w:jc w:val="left"/>
      </w:pPr>
      <w:rPr>
        <w:rFonts w:ascii="Times New Roman" w:hAnsi="Times New Roman"/>
        <w:sz w:val="24"/>
      </w:rPr>
    </w:tblStylePr>
  </w:style>
  <w:style w:type="paragraph" w:styleId="Bibliografa">
    <w:name w:val="Bibliography"/>
    <w:basedOn w:val="Normal"/>
    <w:next w:val="Normal"/>
    <w:uiPriority w:val="37"/>
    <w:unhideWhenUsed/>
    <w:rsid w:val="00FA5112"/>
  </w:style>
  <w:style w:type="character" w:customStyle="1" w:styleId="fontstyle01">
    <w:name w:val="fontstyle01"/>
    <w:basedOn w:val="Fuentedeprrafopredeter"/>
    <w:rsid w:val="00986620"/>
    <w:rPr>
      <w:rFonts w:ascii="TimesNewRomanPSMT" w:hAnsi="TimesNewRomanPSMT" w:hint="default"/>
      <w:b w:val="0"/>
      <w:bCs w:val="0"/>
      <w:i w:val="0"/>
      <w:iCs w:val="0"/>
      <w:color w:val="000000"/>
      <w:sz w:val="24"/>
      <w:szCs w:val="24"/>
    </w:rPr>
  </w:style>
  <w:style w:type="paragraph" w:customStyle="1" w:styleId="TABLALOURDES">
    <w:name w:val="TABLA LOURDES"/>
    <w:basedOn w:val="Normal"/>
    <w:link w:val="TABLALOURDESCar"/>
    <w:qFormat/>
    <w:rsid w:val="009C3D8A"/>
    <w:pPr>
      <w:spacing w:after="0" w:line="360" w:lineRule="auto"/>
    </w:pPr>
    <w:rPr>
      <w:rFonts w:ascii="Times New Roman" w:hAnsi="Times New Roman" w:cs="Times New Roman"/>
      <w:color w:val="000000" w:themeColor="text1"/>
      <w:sz w:val="24"/>
      <w:szCs w:val="24"/>
    </w:rPr>
  </w:style>
  <w:style w:type="character" w:customStyle="1" w:styleId="TABLALOURDESCar">
    <w:name w:val="TABLA LOURDES Car"/>
    <w:basedOn w:val="Fuentedeprrafopredeter"/>
    <w:link w:val="TABLALOURDES"/>
    <w:rsid w:val="009C3D8A"/>
    <w:rPr>
      <w:rFonts w:ascii="Times New Roman" w:hAnsi="Times New Roman" w:cs="Times New Roman"/>
      <w:color w:val="000000" w:themeColor="text1"/>
      <w:sz w:val="24"/>
      <w:szCs w:val="24"/>
    </w:rPr>
  </w:style>
  <w:style w:type="character" w:customStyle="1" w:styleId="fontstyle21">
    <w:name w:val="fontstyle21"/>
    <w:basedOn w:val="Fuentedeprrafopredeter"/>
    <w:rsid w:val="009C3D8A"/>
    <w:rPr>
      <w:rFonts w:ascii="TimesNewRomanPS-ItalicMT" w:hAnsi="TimesNewRomanPS-ItalicMT" w:hint="default"/>
      <w:b w:val="0"/>
      <w:bCs w:val="0"/>
      <w:i/>
      <w:iCs/>
      <w:color w:val="000000"/>
      <w:sz w:val="24"/>
      <w:szCs w:val="24"/>
    </w:rPr>
  </w:style>
  <w:style w:type="character" w:customStyle="1" w:styleId="fontstyle31">
    <w:name w:val="fontstyle31"/>
    <w:basedOn w:val="Fuentedeprrafopredeter"/>
    <w:rsid w:val="009C3D8A"/>
    <w:rPr>
      <w:rFonts w:ascii="Calibri" w:hAnsi="Calibri" w:cs="Calibri" w:hint="default"/>
      <w:b w:val="0"/>
      <w:bCs w:val="0"/>
      <w:i w:val="0"/>
      <w:iCs w:val="0"/>
      <w:color w:val="000000"/>
      <w:sz w:val="22"/>
      <w:szCs w:val="22"/>
    </w:rPr>
  </w:style>
  <w:style w:type="paragraph" w:styleId="Textodeglobo">
    <w:name w:val="Balloon Text"/>
    <w:basedOn w:val="Normal"/>
    <w:link w:val="TextodegloboCar"/>
    <w:uiPriority w:val="99"/>
    <w:semiHidden/>
    <w:unhideWhenUsed/>
    <w:rsid w:val="003D37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3795"/>
    <w:rPr>
      <w:rFonts w:ascii="Tahoma" w:hAnsi="Tahoma" w:cs="Tahoma"/>
      <w:sz w:val="16"/>
      <w:szCs w:val="16"/>
    </w:rPr>
  </w:style>
  <w:style w:type="paragraph" w:styleId="Sinespaciado">
    <w:name w:val="No Spacing"/>
    <w:link w:val="SinespaciadoCar"/>
    <w:uiPriority w:val="1"/>
    <w:qFormat/>
    <w:rsid w:val="00662052"/>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basedOn w:val="Fuentedeprrafopredeter"/>
    <w:link w:val="Sinespaciado"/>
    <w:rsid w:val="00662052"/>
    <w:rPr>
      <w:rFonts w:ascii="Times New Roman" w:eastAsia="Times New Roman" w:hAnsi="Times New Roman" w:cs="Times New Roman"/>
      <w:sz w:val="24"/>
      <w:szCs w:val="24"/>
      <w:lang w:eastAsia="es-ES"/>
    </w:rPr>
  </w:style>
  <w:style w:type="character" w:customStyle="1" w:styleId="UnresolvedMention">
    <w:name w:val="Unresolved Mention"/>
    <w:basedOn w:val="Fuentedeprrafopredeter"/>
    <w:uiPriority w:val="99"/>
    <w:semiHidden/>
    <w:unhideWhenUsed/>
    <w:rsid w:val="00CC5EAD"/>
    <w:rPr>
      <w:color w:val="605E5C"/>
      <w:shd w:val="clear" w:color="auto" w:fill="E1DFDD"/>
    </w:rPr>
  </w:style>
  <w:style w:type="paragraph" w:styleId="NormalWeb">
    <w:name w:val="Normal (Web)"/>
    <w:uiPriority w:val="99"/>
    <w:rsid w:val="005B42F3"/>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PE"/>
    </w:rPr>
  </w:style>
  <w:style w:type="character" w:customStyle="1" w:styleId="Ninguno">
    <w:name w:val="Ninguno"/>
    <w:rsid w:val="005B42F3"/>
    <w:rPr>
      <w:lang w:val="en-US"/>
    </w:rPr>
  </w:style>
  <w:style w:type="table" w:customStyle="1" w:styleId="PlainTable2">
    <w:name w:val="Plain Table 2"/>
    <w:basedOn w:val="Tablanormal"/>
    <w:uiPriority w:val="42"/>
    <w:rsid w:val="005B42F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abel">
    <w:name w:val="label"/>
    <w:basedOn w:val="Fuentedeprrafopredeter"/>
    <w:rsid w:val="0059132C"/>
  </w:style>
  <w:style w:type="character" w:customStyle="1" w:styleId="value">
    <w:name w:val="value"/>
    <w:basedOn w:val="Fuentedeprrafopredeter"/>
    <w:rsid w:val="0059132C"/>
  </w:style>
  <w:style w:type="paragraph" w:styleId="Textocomentario">
    <w:name w:val="annotation text"/>
    <w:basedOn w:val="Normal"/>
    <w:link w:val="TextocomentarioCar"/>
    <w:uiPriority w:val="99"/>
    <w:unhideWhenUsed/>
    <w:rsid w:val="00DE6F53"/>
    <w:pPr>
      <w:spacing w:line="240" w:lineRule="auto"/>
    </w:pPr>
    <w:rPr>
      <w:sz w:val="20"/>
      <w:szCs w:val="20"/>
    </w:rPr>
  </w:style>
  <w:style w:type="character" w:customStyle="1" w:styleId="TextocomentarioCar">
    <w:name w:val="Texto comentario Car"/>
    <w:basedOn w:val="Fuentedeprrafopredeter"/>
    <w:link w:val="Textocomentario"/>
    <w:uiPriority w:val="99"/>
    <w:rsid w:val="00DE6F53"/>
    <w:rPr>
      <w:sz w:val="20"/>
      <w:szCs w:val="20"/>
    </w:rPr>
  </w:style>
  <w:style w:type="paragraph" w:styleId="Asuntodelcomentario">
    <w:name w:val="annotation subject"/>
    <w:basedOn w:val="Textocomentario"/>
    <w:next w:val="Textocomentario"/>
    <w:link w:val="AsuntodelcomentarioCar"/>
    <w:uiPriority w:val="99"/>
    <w:semiHidden/>
    <w:unhideWhenUsed/>
    <w:rsid w:val="00DE6F53"/>
    <w:rPr>
      <w:b/>
      <w:bCs/>
    </w:rPr>
  </w:style>
  <w:style w:type="character" w:customStyle="1" w:styleId="AsuntodelcomentarioCar">
    <w:name w:val="Asunto del comentario Car"/>
    <w:basedOn w:val="TextocomentarioCar"/>
    <w:link w:val="Asuntodelcomentario"/>
    <w:uiPriority w:val="99"/>
    <w:semiHidden/>
    <w:rsid w:val="00DE6F53"/>
    <w:rPr>
      <w:b/>
      <w:bCs/>
      <w:sz w:val="20"/>
      <w:szCs w:val="20"/>
    </w:rPr>
  </w:style>
  <w:style w:type="character" w:customStyle="1" w:styleId="authors">
    <w:name w:val="authors"/>
    <w:basedOn w:val="Fuentedeprrafopredeter"/>
    <w:rsid w:val="008240AB"/>
  </w:style>
  <w:style w:type="character" w:customStyle="1" w:styleId="markedcontent">
    <w:name w:val="markedcontent"/>
    <w:basedOn w:val="Fuentedeprrafopredeter"/>
    <w:rsid w:val="000663F4"/>
  </w:style>
  <w:style w:type="character" w:customStyle="1" w:styleId="Ttulo3Car">
    <w:name w:val="Título 3 Car"/>
    <w:basedOn w:val="Fuentedeprrafopredeter"/>
    <w:link w:val="Ttulo3"/>
    <w:uiPriority w:val="9"/>
    <w:rsid w:val="001A217D"/>
    <w:rPr>
      <w:rFonts w:asciiTheme="majorHAnsi" w:eastAsiaTheme="majorEastAsia" w:hAnsiTheme="majorHAnsi" w:cstheme="majorBidi"/>
      <w:color w:val="1F3763" w:themeColor="accent1" w:themeShade="7F"/>
      <w:sz w:val="24"/>
      <w:szCs w:val="24"/>
      <w:lang w:val="es-PE"/>
    </w:rPr>
  </w:style>
  <w:style w:type="character" w:styleId="nfasis">
    <w:name w:val="Emphasis"/>
    <w:basedOn w:val="Fuentedeprrafopredeter"/>
    <w:uiPriority w:val="20"/>
    <w:qFormat/>
    <w:rsid w:val="001A217D"/>
    <w:rPr>
      <w:i/>
      <w:iCs/>
    </w:rPr>
  </w:style>
  <w:style w:type="character" w:customStyle="1" w:styleId="estilo24">
    <w:name w:val="estilo24"/>
    <w:basedOn w:val="Fuentedeprrafopredeter"/>
    <w:rsid w:val="001A2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01145">
      <w:bodyDiv w:val="1"/>
      <w:marLeft w:val="0"/>
      <w:marRight w:val="0"/>
      <w:marTop w:val="0"/>
      <w:marBottom w:val="0"/>
      <w:divBdr>
        <w:top w:val="none" w:sz="0" w:space="0" w:color="auto"/>
        <w:left w:val="none" w:sz="0" w:space="0" w:color="auto"/>
        <w:bottom w:val="none" w:sz="0" w:space="0" w:color="auto"/>
        <w:right w:val="none" w:sz="0" w:space="0" w:color="auto"/>
      </w:divBdr>
    </w:div>
    <w:div w:id="352651085">
      <w:bodyDiv w:val="1"/>
      <w:marLeft w:val="0"/>
      <w:marRight w:val="0"/>
      <w:marTop w:val="0"/>
      <w:marBottom w:val="0"/>
      <w:divBdr>
        <w:top w:val="none" w:sz="0" w:space="0" w:color="auto"/>
        <w:left w:val="none" w:sz="0" w:space="0" w:color="auto"/>
        <w:bottom w:val="none" w:sz="0" w:space="0" w:color="auto"/>
        <w:right w:val="none" w:sz="0" w:space="0" w:color="auto"/>
      </w:divBdr>
    </w:div>
    <w:div w:id="386999347">
      <w:bodyDiv w:val="1"/>
      <w:marLeft w:val="0"/>
      <w:marRight w:val="0"/>
      <w:marTop w:val="0"/>
      <w:marBottom w:val="0"/>
      <w:divBdr>
        <w:top w:val="none" w:sz="0" w:space="0" w:color="auto"/>
        <w:left w:val="none" w:sz="0" w:space="0" w:color="auto"/>
        <w:bottom w:val="none" w:sz="0" w:space="0" w:color="auto"/>
        <w:right w:val="none" w:sz="0" w:space="0" w:color="auto"/>
      </w:divBdr>
    </w:div>
    <w:div w:id="856817918">
      <w:bodyDiv w:val="1"/>
      <w:marLeft w:val="0"/>
      <w:marRight w:val="0"/>
      <w:marTop w:val="0"/>
      <w:marBottom w:val="0"/>
      <w:divBdr>
        <w:top w:val="none" w:sz="0" w:space="0" w:color="auto"/>
        <w:left w:val="none" w:sz="0" w:space="0" w:color="auto"/>
        <w:bottom w:val="none" w:sz="0" w:space="0" w:color="auto"/>
        <w:right w:val="none" w:sz="0" w:space="0" w:color="auto"/>
      </w:divBdr>
    </w:div>
    <w:div w:id="899366531">
      <w:bodyDiv w:val="1"/>
      <w:marLeft w:val="0"/>
      <w:marRight w:val="0"/>
      <w:marTop w:val="0"/>
      <w:marBottom w:val="0"/>
      <w:divBdr>
        <w:top w:val="none" w:sz="0" w:space="0" w:color="auto"/>
        <w:left w:val="none" w:sz="0" w:space="0" w:color="auto"/>
        <w:bottom w:val="none" w:sz="0" w:space="0" w:color="auto"/>
        <w:right w:val="none" w:sz="0" w:space="0" w:color="auto"/>
      </w:divBdr>
    </w:div>
    <w:div w:id="953638111">
      <w:bodyDiv w:val="1"/>
      <w:marLeft w:val="0"/>
      <w:marRight w:val="0"/>
      <w:marTop w:val="0"/>
      <w:marBottom w:val="0"/>
      <w:divBdr>
        <w:top w:val="none" w:sz="0" w:space="0" w:color="auto"/>
        <w:left w:val="none" w:sz="0" w:space="0" w:color="auto"/>
        <w:bottom w:val="none" w:sz="0" w:space="0" w:color="auto"/>
        <w:right w:val="none" w:sz="0" w:space="0" w:color="auto"/>
      </w:divBdr>
    </w:div>
    <w:div w:id="1462529610">
      <w:bodyDiv w:val="1"/>
      <w:marLeft w:val="0"/>
      <w:marRight w:val="0"/>
      <w:marTop w:val="0"/>
      <w:marBottom w:val="0"/>
      <w:divBdr>
        <w:top w:val="none" w:sz="0" w:space="0" w:color="auto"/>
        <w:left w:val="none" w:sz="0" w:space="0" w:color="auto"/>
        <w:bottom w:val="none" w:sz="0" w:space="0" w:color="auto"/>
        <w:right w:val="none" w:sz="0" w:space="0" w:color="auto"/>
      </w:divBdr>
    </w:div>
    <w:div w:id="1704020618">
      <w:bodyDiv w:val="1"/>
      <w:marLeft w:val="0"/>
      <w:marRight w:val="0"/>
      <w:marTop w:val="0"/>
      <w:marBottom w:val="0"/>
      <w:divBdr>
        <w:top w:val="none" w:sz="0" w:space="0" w:color="auto"/>
        <w:left w:val="none" w:sz="0" w:space="0" w:color="auto"/>
        <w:bottom w:val="none" w:sz="0" w:space="0" w:color="auto"/>
        <w:right w:val="none" w:sz="0" w:space="0" w:color="auto"/>
      </w:divBdr>
    </w:div>
    <w:div w:id="1707295809">
      <w:bodyDiv w:val="1"/>
      <w:marLeft w:val="0"/>
      <w:marRight w:val="0"/>
      <w:marTop w:val="0"/>
      <w:marBottom w:val="0"/>
      <w:divBdr>
        <w:top w:val="none" w:sz="0" w:space="0" w:color="auto"/>
        <w:left w:val="none" w:sz="0" w:space="0" w:color="auto"/>
        <w:bottom w:val="none" w:sz="0" w:space="0" w:color="auto"/>
        <w:right w:val="none" w:sz="0" w:space="0" w:color="auto"/>
      </w:divBdr>
    </w:div>
    <w:div w:id="2067215682">
      <w:bodyDiv w:val="1"/>
      <w:marLeft w:val="0"/>
      <w:marRight w:val="0"/>
      <w:marTop w:val="0"/>
      <w:marBottom w:val="0"/>
      <w:divBdr>
        <w:top w:val="none" w:sz="0" w:space="0" w:color="auto"/>
        <w:left w:val="none" w:sz="0" w:space="0" w:color="auto"/>
        <w:bottom w:val="none" w:sz="0" w:space="0" w:color="auto"/>
        <w:right w:val="none" w:sz="0" w:space="0" w:color="auto"/>
      </w:divBdr>
    </w:div>
    <w:div w:id="212811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x.doi.org/10.5007/1983-4535.2016v9n1p257" TargetMode="External"/><Relationship Id="rId18" Type="http://schemas.openxmlformats.org/officeDocument/2006/relationships/hyperlink" Target="https://sisbib.unmsm.edu.pe/bibvirtual/publicaciones/administracion/v05_n10/importancia.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nesco.org/education"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rinace.net/rlei/numeros/vol4-num1/art9.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inace.net/rlei/numeros/vol4-num1/art9.html" TargetMode="External"/><Relationship Id="rId20" Type="http://schemas.openxmlformats.org/officeDocument/2006/relationships/hyperlink" Target="http://scielo.sld.cu/scielo.php?script=sci_arttext&amp;pid=S2218-3620201700040000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2-2407-6398"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dialnet.unirioja.es/servlet/articulo?codigo=48298" TargetMode="External"/><Relationship Id="rId23" Type="http://schemas.openxmlformats.org/officeDocument/2006/relationships/hyperlink" Target="https://sede.educacion.gob.es/publiventa/marco-de-competencia-global-estudio-pisa-preparar-a-nuestros-jovenes-para-un-mundo-inclusivo-y-sostenible-pisa-2018/educacion-estadisticas-espana/22445" TargetMode="External"/><Relationship Id="rId10" Type="http://schemas.microsoft.com/office/2007/relationships/hdphoto" Target="media/hdphoto1.wdp"/><Relationship Id="rId19" Type="http://schemas.openxmlformats.org/officeDocument/2006/relationships/hyperlink" Target="http://www.minedu.gob.pe.curricul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ialnet.unirioja.es/servlet/revista?codigo=702" TargetMode="External"/><Relationship Id="rId22" Type="http://schemas.openxmlformats.org/officeDocument/2006/relationships/hyperlink" Target="https://siteal.iiep.unesco.org/bdnp/516/proyecto-educativo-nacional-al-2021-educacion-queremos-peru"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doi.org/10.18050/eduser.v8i1.110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Esp15</b:Tag>
    <b:SourceType>JournalArticle</b:SourceType>
    <b:Guid>{7DAF7C18-7CCA-4331-96F3-A1C80A9D054A}</b:Guid>
    <b:Author>
      <b:Author>
        <b:NameList>
          <b:Person>
            <b:Last>Espinosa</b:Last>
            <b:First>Ligia</b:First>
            <b:Middle>F</b:Middle>
          </b:Person>
        </b:NameList>
      </b:Author>
    </b:Author>
    <b:Title>The Use of Facebook for Educational Purposes in EFL Classrooms</b:Title>
    <b:JournalName>Theory and Practice in Language Studies, Vol. 5, No. 11</b:JournalName>
    <b:Year>2015</b:Year>
    <b:Pages>2206-2211</b:Pages>
    <b:DOI>10.17507/tpls.0511.03</b:DOI>
    <b:RefOrder>1</b:RefOrder>
  </b:Source>
</b:Sources>
</file>

<file path=customXml/itemProps1.xml><?xml version="1.0" encoding="utf-8"?>
<ds:datastoreItem xmlns:ds="http://schemas.openxmlformats.org/officeDocument/2006/customXml" ds:itemID="{386533A4-E599-42AE-B090-1F3D677A3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6</Pages>
  <Words>2992</Words>
  <Characters>16459</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ATHENA</dc:creator>
  <cp:lastModifiedBy>FAMILIA</cp:lastModifiedBy>
  <cp:revision>160</cp:revision>
  <cp:lastPrinted>2021-10-18T23:19:00Z</cp:lastPrinted>
  <dcterms:created xsi:type="dcterms:W3CDTF">2019-06-17T06:37:00Z</dcterms:created>
  <dcterms:modified xsi:type="dcterms:W3CDTF">2021-11-20T17:40:00Z</dcterms:modified>
</cp:coreProperties>
</file>